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EA2071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3C8A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202BF">
        <w:rPr>
          <w:rFonts w:ascii="Times New Roman" w:hAnsi="Times New Roman" w:cs="Times New Roman"/>
          <w:sz w:val="72"/>
          <w:szCs w:val="72"/>
        </w:rPr>
        <w:t>РЕСТОРАННЫЙ СЕРВИС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4B032FC" w14:textId="77777777" w:rsidR="008202BF" w:rsidRDefault="008202BF" w:rsidP="009C4B59">
      <w:pPr>
        <w:spacing w:after="0" w:line="276" w:lineRule="auto"/>
        <w:rPr>
          <w:rFonts w:ascii="Times New Roman" w:hAnsi="Times New Roman" w:cs="Times New Roman"/>
          <w:sz w:val="72"/>
          <w:szCs w:val="72"/>
        </w:rPr>
      </w:pPr>
    </w:p>
    <w:p w14:paraId="1A683F33" w14:textId="77777777" w:rsidR="008202BF" w:rsidRDefault="008202BF" w:rsidP="009C4B59">
      <w:pPr>
        <w:spacing w:after="0" w:line="276" w:lineRule="auto"/>
        <w:rPr>
          <w:rFonts w:ascii="Times New Roman" w:hAnsi="Times New Roman" w:cs="Times New Roman"/>
          <w:sz w:val="72"/>
          <w:szCs w:val="72"/>
        </w:rPr>
      </w:pPr>
    </w:p>
    <w:p w14:paraId="3BBB3F90" w14:textId="46A09B0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202B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530CB">
        <w:rPr>
          <w:rFonts w:ascii="Times New Roman" w:eastAsia="Times New Roman" w:hAnsi="Times New Roman" w:cs="Times New Roman"/>
          <w:color w:val="000000"/>
          <w:sz w:val="28"/>
          <w:szCs w:val="28"/>
        </w:rPr>
        <w:t>Ресторанный сервис</w:t>
      </w:r>
      <w:r w:rsidR="008202B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29A7A257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4E5EA7EE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="008202B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46D6302D" w14:textId="327E2CDB" w:rsidR="006A658E" w:rsidRPr="00A50179" w:rsidRDefault="008D39D3" w:rsidP="00A501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79">
        <w:rPr>
          <w:rFonts w:ascii="Times New Roman" w:eastAsia="Calibri" w:hAnsi="Times New Roman" w:cs="Times New Roman"/>
          <w:sz w:val="28"/>
          <w:szCs w:val="28"/>
        </w:rPr>
        <w:t>Специалист сферы ресторанного сервиса</w:t>
      </w:r>
      <w:r w:rsidR="00A50179" w:rsidRPr="00A50179">
        <w:rPr>
          <w:rFonts w:ascii="Times New Roman" w:eastAsia="Calibri" w:hAnsi="Times New Roman" w:cs="Times New Roman"/>
          <w:sz w:val="28"/>
          <w:szCs w:val="28"/>
        </w:rPr>
        <w:t xml:space="preserve"> реализует процесс </w:t>
      </w:r>
      <w:r w:rsidRPr="00A50179">
        <w:rPr>
          <w:rFonts w:ascii="Times New Roman" w:eastAsia="Calibri" w:hAnsi="Times New Roman" w:cs="Times New Roman"/>
          <w:sz w:val="28"/>
          <w:szCs w:val="28"/>
        </w:rPr>
        <w:t>обслуживания в</w:t>
      </w:r>
      <w:r w:rsidR="00A50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организациях общественного питания</w:t>
      </w:r>
      <w:r w:rsidR="00A50179">
        <w:rPr>
          <w:rFonts w:ascii="Times New Roman" w:eastAsia="Calibri" w:hAnsi="Times New Roman" w:cs="Times New Roman"/>
          <w:sz w:val="28"/>
          <w:szCs w:val="28"/>
        </w:rPr>
        <w:t xml:space="preserve"> и объединяет в себе несколько профессий: официант, бармен, буфетчик, повар</w:t>
      </w:r>
      <w:r w:rsidRPr="00A50179">
        <w:rPr>
          <w:rFonts w:ascii="Times New Roman" w:eastAsia="Calibri" w:hAnsi="Times New Roman" w:cs="Times New Roman"/>
          <w:sz w:val="28"/>
          <w:szCs w:val="28"/>
        </w:rPr>
        <w:t>. Объектами профессиональной деятельности являются:</w:t>
      </w:r>
      <w:r w:rsidR="00A50179" w:rsidRPr="00A50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потребности потребителей организаций общественного питания в процессе обслуживания;</w:t>
      </w:r>
      <w:r w:rsidR="00A50179" w:rsidRPr="00A50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технологический процесс обслуживания в залах организаций общественного питания, за барной</w:t>
      </w:r>
      <w:r w:rsidR="00A50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стойкой, буфетом;</w:t>
      </w:r>
      <w:r w:rsidR="00A50179" w:rsidRPr="00A50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технологический процесс обслуживания массовых банкетных мероприятий;</w:t>
      </w:r>
      <w:r w:rsidR="00A50179" w:rsidRPr="00A50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технологический процесс обслуживания специальных форм организации питания;</w:t>
      </w:r>
      <w:r w:rsidR="00A50179" w:rsidRPr="00A50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торгово-технологическое и холодильное оборудование, посуда, приборы, инвентарь и другие</w:t>
      </w:r>
      <w:r w:rsidR="00A50179" w:rsidRPr="00A50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предметы материально-технического оснащения организаций общественного питания;</w:t>
      </w:r>
      <w:r w:rsidR="00A50179" w:rsidRPr="00A50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кулинарная и кондитерская продукция, покупные товары и винно-водочные изделия;</w:t>
      </w:r>
      <w:r w:rsidR="00A50179" w:rsidRPr="00A50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технологии приготовления смешанных напитков, в том числе коктейлей, горячих напитков.</w:t>
      </w:r>
    </w:p>
    <w:p w14:paraId="4D7FFA50" w14:textId="015C7740" w:rsidR="006A658E" w:rsidRPr="006A658E" w:rsidRDefault="00707AC9" w:rsidP="00707AC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условиях активного развития внутреннего туризма,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 глобализации в сфере кулинарии, а также расширения практики путешествий в развлекательных и деловых целях и, соответственно, мобильности людей </w:t>
      </w:r>
      <w:r>
        <w:rPr>
          <w:rFonts w:ascii="Times New Roman" w:eastAsia="Calibri" w:hAnsi="Times New Roman" w:cs="Times New Roman"/>
          <w:sz w:val="28"/>
          <w:szCs w:val="28"/>
        </w:rPr>
        <w:t>внутри страны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, персонал </w:t>
      </w:r>
      <w:r>
        <w:rPr>
          <w:rFonts w:ascii="Times New Roman" w:eastAsia="Calibri" w:hAnsi="Times New Roman" w:cs="Times New Roman"/>
          <w:sz w:val="28"/>
          <w:szCs w:val="28"/>
        </w:rPr>
        <w:t>сферы услуг и сектора Ресторанного бизнеса, в частности,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 сталкивается с новыми возможностями и требованиями. Для талантливого ресторатора существует множество коммерческих возможностей; вместе с тем они вызывают необходимость понимать разнообразные тенденции и требуют умения работать в различных учреждениях. Поэтому разнообразие навыков в области ресторанного сервиса, вероятнее всего, будет расширяться.</w:t>
      </w:r>
    </w:p>
    <w:p w14:paraId="2837EB57" w14:textId="1AE20CEA" w:rsidR="00682C86" w:rsidRDefault="00707AC9" w:rsidP="002C50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особенностям профессиональной деятельности специалиста сферы ресторанного сервиса относится о</w:t>
      </w:r>
      <w:r w:rsidR="006A398C"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бслуживание посетителей в организациях питания со сложной сервировкой столов: ресторанах, кафе, барах второй и первой категорий с приемом заказов от посетителей, оформлением и предъявлением им счетов. Обслуживание торжеств: свадеб, юбилейных дат, товарищеских встреч, семейных обедов, вечеров отдыха, тематических вечеров, балов, дегустаций блюд национальных кухонь и др. Оказание посетителям помощи в выборе блюд и напитков и подача их на столы или в </w:t>
      </w:r>
      <w:r w:rsidR="006A398C"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номер. Расчет с посетителями согласно счету. Обслуживание посетителей в организациях питания с особо сложной сервировкой столов, отражающей национальные особенности и их тематическую направленность: загородных, национальных и тематических ресторанов, кафе, баров высшей категории и категории люкс. Обслуживание торжественных и официальных приемов, совещаний, конференций, переговоров, съездов. Обслуживание иностранных </w:t>
      </w:r>
      <w:r w:rsid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</w:t>
      </w:r>
      <w:r w:rsidR="006A398C"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A5FA42" w14:textId="01C7C5B1" w:rsidR="005D15B7" w:rsidRDefault="005D15B7" w:rsidP="00707A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и отпуск для потребления на месте широкого ассортимента кулинарной продукции: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холодных блюд и закусок, горячих блюд, сладких блюд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5D15B7">
        <w:t xml:space="preserve"> 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Нарезка, взвешивание, </w:t>
      </w:r>
      <w:proofErr w:type="spellStart"/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порционирование</w:t>
      </w:r>
      <w:proofErr w:type="spellEnd"/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укладка продукции на тарелки, в салатницы и другую посуду. Разлив в специальную посуду алкогольных напитков. Подбор вин и винно-водочных изделий в соответствии с заказанными блюдами. Оформление витрин, сервировка столов. </w:t>
      </w:r>
    </w:p>
    <w:p w14:paraId="565A3D24" w14:textId="158A4A7D" w:rsidR="006A398C" w:rsidRDefault="006A398C" w:rsidP="00707A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 посетителей за барной стойкой готовыми к потреблению алкогольными напитками (вина, коньяки, ликеры), кондитерскими и другими изделиями с приготовлением широкого ассортимента алкогольных и слабоалкогольных напитков: крепких, десертных, игристых, с фруктами, яйцом, слоистых коктейлей, крюшонов, пуншей,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грогов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глинтвейнов,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дейзов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напитков. Смешивание компонентов напитков в шейкерах,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крюшонницах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взбивание их с помощью инструментов и механизмов. Приготовление разнообразных холодных и горячих закусок: из грибов, сандвичей, канапе, салатов из фруктов и ягод</w:t>
      </w:r>
      <w:r w:rsidR="008B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закусок. Встреча посетителей, ознакомление их с ассортиментом и рецептурой реализуемых напитков.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2D36007F" w:rsidR="009C4B59" w:rsidRPr="008202BF" w:rsidRDefault="009C4B59" w:rsidP="008202B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8202BF"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EA4D19A" w14:textId="77777777" w:rsidR="008202BF" w:rsidRDefault="008202BF" w:rsidP="008202B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</w:t>
      </w:r>
    </w:p>
    <w:p w14:paraId="2EB15BCF" w14:textId="6EE428E6" w:rsidR="008202BF" w:rsidRDefault="00C530CB" w:rsidP="008202B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02BF">
        <w:rPr>
          <w:rFonts w:ascii="Times New Roman" w:hAnsi="Times New Roman"/>
          <w:sz w:val="28"/>
          <w:szCs w:val="28"/>
        </w:rPr>
        <w:t>ФГОС 43.02.01 Организация обслуживания в общественном питании, Приказ Минобрнауки России от 07.05.2014 N 465 (ред. от 21.10.2019)</w:t>
      </w:r>
      <w:r w:rsidR="008202BF">
        <w:rPr>
          <w:rFonts w:ascii="Times New Roman" w:hAnsi="Times New Roman"/>
          <w:sz w:val="28"/>
          <w:szCs w:val="28"/>
        </w:rPr>
        <w:t>;</w:t>
      </w:r>
    </w:p>
    <w:p w14:paraId="752A2196" w14:textId="79DA0C33" w:rsidR="008202BF" w:rsidRDefault="00C530CB" w:rsidP="008202B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02BF">
        <w:rPr>
          <w:rFonts w:ascii="Times New Roman" w:hAnsi="Times New Roman"/>
          <w:sz w:val="28"/>
          <w:szCs w:val="28"/>
        </w:rPr>
        <w:t>ФГОС 19.02.10 Технология продукции общественного питания, Приказ Министерства образования и науки РФ от 22 апреля 2014 г. N 384</w:t>
      </w:r>
      <w:r w:rsidR="008202BF">
        <w:rPr>
          <w:rFonts w:ascii="Times New Roman" w:hAnsi="Times New Roman"/>
          <w:sz w:val="28"/>
          <w:szCs w:val="28"/>
        </w:rPr>
        <w:t>;</w:t>
      </w:r>
    </w:p>
    <w:p w14:paraId="2C51D22B" w14:textId="3D1305FA" w:rsidR="008202BF" w:rsidRDefault="006A398C" w:rsidP="008202B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02BF">
        <w:rPr>
          <w:rFonts w:ascii="Times New Roman" w:hAnsi="Times New Roman"/>
          <w:sz w:val="28"/>
          <w:szCs w:val="28"/>
        </w:rPr>
        <w:t>ФГОС 43.01.01 Официант, Бармен, приказ Минобрнауки России от 02.08.2013 № 731</w:t>
      </w:r>
      <w:r w:rsidR="008202BF">
        <w:rPr>
          <w:rFonts w:ascii="Times New Roman" w:hAnsi="Times New Roman"/>
          <w:sz w:val="28"/>
          <w:szCs w:val="28"/>
        </w:rPr>
        <w:t>;</w:t>
      </w:r>
    </w:p>
    <w:p w14:paraId="598629AC" w14:textId="1DD90EA1" w:rsidR="00587851" w:rsidRPr="008202BF" w:rsidRDefault="00587851" w:rsidP="008202B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02BF">
        <w:rPr>
          <w:rFonts w:ascii="Times New Roman" w:hAnsi="Times New Roman"/>
          <w:sz w:val="28"/>
          <w:szCs w:val="28"/>
        </w:rPr>
        <w:t>ФГОС 43.02.15 Поварское и кондитерское дело, Приказ Министерства образования и науки РФ от 9 декабря 2016 г. № 1565</w:t>
      </w:r>
      <w:r w:rsidR="008202BF">
        <w:rPr>
          <w:rFonts w:ascii="Times New Roman" w:hAnsi="Times New Roman"/>
          <w:sz w:val="28"/>
          <w:szCs w:val="28"/>
        </w:rPr>
        <w:t>.</w:t>
      </w:r>
      <w:r w:rsidR="00E6551F" w:rsidRPr="008202BF">
        <w:rPr>
          <w:rFonts w:ascii="Times New Roman" w:hAnsi="Times New Roman"/>
          <w:sz w:val="28"/>
          <w:szCs w:val="28"/>
        </w:rPr>
        <w:t xml:space="preserve"> </w:t>
      </w:r>
    </w:p>
    <w:p w14:paraId="33AA1EA0" w14:textId="77777777" w:rsidR="008202BF" w:rsidRDefault="008202BF" w:rsidP="008202B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02BF">
        <w:rPr>
          <w:rFonts w:ascii="Times New Roman" w:hAnsi="Times New Roman"/>
          <w:sz w:val="28"/>
          <w:szCs w:val="28"/>
        </w:rPr>
        <w:lastRenderedPageBreak/>
        <w:t>Профессиональный стандарт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1B098D7" w14:textId="3B58774E" w:rsidR="008202BF" w:rsidRDefault="002C503B" w:rsidP="008202B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02BF">
        <w:rPr>
          <w:rFonts w:ascii="Times New Roman" w:hAnsi="Times New Roman"/>
          <w:sz w:val="28"/>
          <w:szCs w:val="28"/>
        </w:rPr>
        <w:t xml:space="preserve">ПС </w:t>
      </w:r>
      <w:r w:rsidR="009D633B" w:rsidRPr="008202BF">
        <w:rPr>
          <w:rFonts w:ascii="Times New Roman" w:hAnsi="Times New Roman"/>
          <w:sz w:val="28"/>
          <w:szCs w:val="28"/>
        </w:rPr>
        <w:t>«Официант, бармен», 33.013, Утвержден приказом Министерства труда и социальной защиты Российской Федерации от 09.03.2022 № 115н</w:t>
      </w:r>
      <w:r w:rsidR="008202BF">
        <w:rPr>
          <w:rFonts w:ascii="Times New Roman" w:hAnsi="Times New Roman"/>
          <w:sz w:val="28"/>
          <w:szCs w:val="28"/>
        </w:rPr>
        <w:t>;</w:t>
      </w:r>
    </w:p>
    <w:p w14:paraId="583597C6" w14:textId="0941C613" w:rsidR="009E3AD6" w:rsidRPr="008202BF" w:rsidRDefault="009E3AD6" w:rsidP="008202B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02BF">
        <w:rPr>
          <w:rFonts w:ascii="Times New Roman" w:hAnsi="Times New Roman"/>
          <w:sz w:val="28"/>
          <w:szCs w:val="28"/>
        </w:rPr>
        <w:t>ПС «Повар», 33.011, Утвержден приказом Министерства труда и социальной защиты Российской Федерации от 09.03.2022 № 113н</w:t>
      </w:r>
      <w:r w:rsidR="008202BF">
        <w:rPr>
          <w:rFonts w:ascii="Times New Roman" w:hAnsi="Times New Roman"/>
          <w:sz w:val="28"/>
          <w:szCs w:val="28"/>
        </w:rPr>
        <w:t>.</w:t>
      </w:r>
    </w:p>
    <w:p w14:paraId="1363AF57" w14:textId="03EED024" w:rsidR="008202BF" w:rsidRPr="008202BF" w:rsidRDefault="008202BF" w:rsidP="008202B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02BF">
        <w:rPr>
          <w:rFonts w:ascii="Times New Roman" w:hAnsi="Times New Roman"/>
          <w:sz w:val="28"/>
          <w:szCs w:val="28"/>
        </w:rPr>
        <w:t>ЕТКС</w:t>
      </w:r>
    </w:p>
    <w:p w14:paraId="12EC821C" w14:textId="013D8F2F" w:rsidR="002710FF" w:rsidRPr="008202BF" w:rsidRDefault="002C503B" w:rsidP="008202B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02BF">
        <w:rPr>
          <w:rFonts w:ascii="Times New Roman" w:hAnsi="Times New Roman"/>
          <w:sz w:val="28"/>
          <w:szCs w:val="28"/>
        </w:rPr>
        <w:t xml:space="preserve">ЕТКС </w:t>
      </w:r>
      <w:r w:rsidR="002710FF" w:rsidRPr="008202BF">
        <w:rPr>
          <w:rFonts w:ascii="Times New Roman" w:hAnsi="Times New Roman"/>
          <w:sz w:val="28"/>
          <w:szCs w:val="28"/>
        </w:rPr>
        <w:t>Выпуск №51 «Торговля и общественное питание», Утвержден Постановлением Минтруда РФ от 05.03.2004 N 30</w:t>
      </w:r>
      <w:r w:rsidR="008202BF">
        <w:rPr>
          <w:rFonts w:ascii="Times New Roman" w:hAnsi="Times New Roman"/>
          <w:sz w:val="28"/>
          <w:szCs w:val="28"/>
        </w:rPr>
        <w:t>7</w:t>
      </w:r>
    </w:p>
    <w:p w14:paraId="7EB1C5A4" w14:textId="0CFD4821" w:rsidR="008202BF" w:rsidRPr="008202BF" w:rsidRDefault="008202BF" w:rsidP="008202B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ГОСТы</w:t>
      </w:r>
    </w:p>
    <w:p w14:paraId="08C148C4" w14:textId="71CCD934" w:rsidR="008202BF" w:rsidRDefault="00FA0666" w:rsidP="008202B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8202BF">
        <w:rPr>
          <w:rFonts w:ascii="Times New Roman" w:hAnsi="Times New Roman"/>
          <w:sz w:val="26"/>
          <w:szCs w:val="26"/>
        </w:rPr>
        <w:t>ГОСТ 30389-2013 Услуги общественного питания. Предприятия общественного питания. Классификация и общие требования</w:t>
      </w:r>
      <w:r w:rsidR="008202BF">
        <w:rPr>
          <w:rFonts w:ascii="Times New Roman" w:hAnsi="Times New Roman"/>
          <w:sz w:val="26"/>
          <w:szCs w:val="26"/>
        </w:rPr>
        <w:t>;</w:t>
      </w:r>
    </w:p>
    <w:p w14:paraId="407B49B8" w14:textId="5AB5881D" w:rsidR="008202BF" w:rsidRDefault="00FA0666" w:rsidP="008202B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8202BF">
        <w:rPr>
          <w:rFonts w:ascii="Times New Roman" w:hAnsi="Times New Roman"/>
          <w:sz w:val="26"/>
          <w:szCs w:val="26"/>
        </w:rPr>
        <w:t>ГОСТ 30390-2013 «Услуги общественного питания. Продукция общественного питания, реализуемая населению. Общие технические условия»</w:t>
      </w:r>
      <w:r w:rsidR="008202BF">
        <w:rPr>
          <w:rFonts w:ascii="Times New Roman" w:hAnsi="Times New Roman"/>
          <w:sz w:val="26"/>
          <w:szCs w:val="26"/>
        </w:rPr>
        <w:t>;</w:t>
      </w:r>
    </w:p>
    <w:p w14:paraId="0F2D6968" w14:textId="0133B3DB" w:rsidR="008202BF" w:rsidRDefault="00FA0666" w:rsidP="008202B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8202BF">
        <w:rPr>
          <w:rFonts w:ascii="Times New Roman" w:hAnsi="Times New Roman"/>
          <w:sz w:val="26"/>
          <w:szCs w:val="26"/>
        </w:rPr>
        <w:t>ГОСТ 30524-2013 Услуги общественного питания. Требования к персоналу</w:t>
      </w:r>
      <w:r w:rsidR="008202BF">
        <w:rPr>
          <w:rFonts w:ascii="Times New Roman" w:hAnsi="Times New Roman"/>
          <w:sz w:val="26"/>
          <w:szCs w:val="26"/>
        </w:rPr>
        <w:t>;</w:t>
      </w:r>
    </w:p>
    <w:p w14:paraId="0DD69353" w14:textId="4B44CFE1" w:rsidR="008202BF" w:rsidRPr="008202BF" w:rsidRDefault="00746AA6" w:rsidP="008202B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8202BF">
        <w:rPr>
          <w:rFonts w:ascii="Times New Roman" w:eastAsia="Times New Roman" w:hAnsi="Times New Roman"/>
          <w:bCs/>
          <w:sz w:val="28"/>
          <w:szCs w:val="28"/>
        </w:rPr>
        <w:t>ГОСТ 32692-2014 Общие требования к методам и формам обслуживания на предприятиях общественного питания</w:t>
      </w:r>
      <w:r w:rsidR="008202B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EAD8C1D" w14:textId="63764513" w:rsidR="008202BF" w:rsidRPr="008202BF" w:rsidRDefault="00746AA6" w:rsidP="008202B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8202BF">
        <w:rPr>
          <w:rFonts w:ascii="Times New Roman" w:eastAsia="Times New Roman" w:hAnsi="Times New Roman"/>
          <w:bCs/>
          <w:sz w:val="28"/>
          <w:szCs w:val="28"/>
        </w:rPr>
        <w:t>ГОСТ Р 53995-2010 Общие требования к методам и формам обслуживания на предприятиях общественного питания</w:t>
      </w:r>
      <w:r w:rsidR="008202B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EEC141F" w14:textId="29E7CCBF" w:rsidR="008202BF" w:rsidRPr="008202BF" w:rsidRDefault="00746AA6" w:rsidP="008202B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8202BF">
        <w:rPr>
          <w:rFonts w:ascii="Times New Roman" w:eastAsia="Times New Roman" w:hAnsi="Times New Roman"/>
          <w:bCs/>
          <w:sz w:val="28"/>
          <w:szCs w:val="28"/>
        </w:rPr>
        <w:t>ГОСТ 30602-97/ГОСТ Р 50647-94 Общественное питание</w:t>
      </w:r>
      <w:r w:rsidR="008202B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21DBBFA8" w14:textId="16C1D898" w:rsidR="00746AA6" w:rsidRPr="008202BF" w:rsidRDefault="00A21C8A" w:rsidP="008202B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8202BF">
        <w:rPr>
          <w:rFonts w:ascii="Times New Roman" w:eastAsia="Times New Roman" w:hAnsi="Times New Roman"/>
          <w:bCs/>
          <w:sz w:val="28"/>
          <w:szCs w:val="28"/>
        </w:rPr>
        <w:t>ГОСТ 30524-97/ГОСТ Р 50935-96 Общественное питание. Требования к обслуживающему персоналу</w:t>
      </w:r>
      <w:r w:rsidR="008202BF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6EB835CC" w14:textId="77777777" w:rsidR="008202BF" w:rsidRDefault="008202BF" w:rsidP="008202BF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СанПиН</w:t>
      </w:r>
    </w:p>
    <w:p w14:paraId="04A0797A" w14:textId="32EA1357" w:rsidR="008202BF" w:rsidRDefault="00A21C8A" w:rsidP="008202BF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202BF">
        <w:rPr>
          <w:rFonts w:ascii="Times New Roman" w:eastAsia="Times New Roman" w:hAnsi="Times New Roman"/>
          <w:bCs/>
          <w:sz w:val="28"/>
          <w:szCs w:val="28"/>
        </w:rPr>
        <w:t>С</w:t>
      </w:r>
      <w:r w:rsidR="008B15EF" w:rsidRPr="008202BF">
        <w:rPr>
          <w:rFonts w:ascii="Times New Roman" w:eastAsia="Times New Roman" w:hAnsi="Times New Roman"/>
          <w:bCs/>
          <w:sz w:val="28"/>
          <w:szCs w:val="28"/>
        </w:rPr>
        <w:t>ан</w:t>
      </w:r>
      <w:r w:rsidRPr="008202BF">
        <w:rPr>
          <w:rFonts w:ascii="Times New Roman" w:eastAsia="Times New Roman" w:hAnsi="Times New Roman"/>
          <w:bCs/>
          <w:sz w:val="28"/>
          <w:szCs w:val="28"/>
        </w:rPr>
        <w:t>П</w:t>
      </w:r>
      <w:r w:rsidR="008B15EF" w:rsidRPr="008202BF">
        <w:rPr>
          <w:rFonts w:ascii="Times New Roman" w:eastAsia="Times New Roman" w:hAnsi="Times New Roman"/>
          <w:bCs/>
          <w:sz w:val="28"/>
          <w:szCs w:val="28"/>
        </w:rPr>
        <w:t>и</w:t>
      </w:r>
      <w:r w:rsidRPr="008202BF">
        <w:rPr>
          <w:rFonts w:ascii="Times New Roman" w:eastAsia="Times New Roman" w:hAnsi="Times New Roman"/>
          <w:bCs/>
          <w:sz w:val="28"/>
          <w:szCs w:val="28"/>
        </w:rPr>
        <w:t>Н 2.3</w:t>
      </w:r>
      <w:r w:rsidR="005D15B7" w:rsidRPr="008202BF">
        <w:rPr>
          <w:rFonts w:ascii="Times New Roman" w:eastAsia="Times New Roman" w:hAnsi="Times New Roman"/>
          <w:bCs/>
          <w:sz w:val="28"/>
          <w:szCs w:val="28"/>
        </w:rPr>
        <w:t>.</w:t>
      </w:r>
      <w:r w:rsidRPr="008202BF">
        <w:rPr>
          <w:rFonts w:ascii="Times New Roman" w:eastAsia="Times New Roman" w:hAnsi="Times New Roman"/>
          <w:bCs/>
          <w:sz w:val="28"/>
          <w:szCs w:val="28"/>
        </w:rPr>
        <w:t>2.4.3590-20 «</w:t>
      </w:r>
      <w:r w:rsidR="005D15B7" w:rsidRPr="008202BF">
        <w:rPr>
          <w:rFonts w:ascii="Times New Roman" w:eastAsia="Times New Roman" w:hAnsi="Times New Roman"/>
          <w:bCs/>
          <w:sz w:val="28"/>
          <w:szCs w:val="28"/>
        </w:rPr>
        <w:t>Санитарно-эпидемиологические требования к организациям общественного питания</w:t>
      </w:r>
      <w:r w:rsidRPr="008202B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D15B7" w:rsidRPr="008202BF">
        <w:rPr>
          <w:rFonts w:ascii="Times New Roman" w:eastAsia="Times New Roman" w:hAnsi="Times New Roman"/>
          <w:bCs/>
          <w:sz w:val="28"/>
          <w:szCs w:val="28"/>
        </w:rPr>
        <w:t>населения</w:t>
      </w:r>
      <w:r w:rsidRPr="008202BF">
        <w:rPr>
          <w:rFonts w:ascii="Times New Roman" w:eastAsia="Times New Roman" w:hAnsi="Times New Roman"/>
          <w:bCs/>
          <w:sz w:val="28"/>
          <w:szCs w:val="28"/>
        </w:rPr>
        <w:t>»</w:t>
      </w:r>
      <w:r w:rsidR="008202B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78938B8" w14:textId="4297029F" w:rsidR="008202BF" w:rsidRDefault="005D15B7" w:rsidP="008202BF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202BF">
        <w:rPr>
          <w:rFonts w:ascii="Times New Roman" w:eastAsia="Times New Roman" w:hAnsi="Times New Roman"/>
          <w:bCs/>
          <w:sz w:val="28"/>
          <w:szCs w:val="28"/>
        </w:rPr>
        <w:t xml:space="preserve">СанПиН 2.3.2.1078-01. Гигиенические требования безопасности и </w:t>
      </w:r>
      <w:proofErr w:type="spellStart"/>
      <w:r w:rsidRPr="008202BF">
        <w:rPr>
          <w:rFonts w:ascii="Times New Roman" w:eastAsia="Times New Roman" w:hAnsi="Times New Roman"/>
          <w:bCs/>
          <w:sz w:val="28"/>
          <w:szCs w:val="28"/>
        </w:rPr>
        <w:t>ищевой</w:t>
      </w:r>
      <w:proofErr w:type="spellEnd"/>
      <w:r w:rsidRPr="008202BF">
        <w:rPr>
          <w:rFonts w:ascii="Times New Roman" w:eastAsia="Times New Roman" w:hAnsi="Times New Roman"/>
          <w:bCs/>
          <w:sz w:val="28"/>
          <w:szCs w:val="28"/>
        </w:rPr>
        <w:t xml:space="preserve"> ценности пищевых продуктов</w:t>
      </w:r>
      <w:r w:rsidR="008202B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31E82BEE" w14:textId="2C1C29DE" w:rsidR="008202BF" w:rsidRDefault="005D15B7" w:rsidP="008202BF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202BF">
        <w:rPr>
          <w:rFonts w:ascii="Times New Roman" w:eastAsia="Times New Roman" w:hAnsi="Times New Roman"/>
          <w:bCs/>
          <w:sz w:val="28"/>
          <w:szCs w:val="28"/>
        </w:rPr>
        <w:t>СанПиН 2.3.2.1324-03. Гигиенические требования к срокам годности и условиям хранения пищевых продуктов</w:t>
      </w:r>
      <w:r w:rsidR="008202B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49CE960" w14:textId="5FB53BA3" w:rsidR="00A130B3" w:rsidRPr="008202BF" w:rsidRDefault="005D15B7" w:rsidP="008202BF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202BF">
        <w:rPr>
          <w:rFonts w:ascii="Times New Roman" w:eastAsia="Times New Roman" w:hAnsi="Times New Roman"/>
          <w:bCs/>
          <w:sz w:val="28"/>
          <w:szCs w:val="28"/>
        </w:rPr>
        <w:t xml:space="preserve">СанПиН 2.3.6.1079-01. Санитарно-эпидемиологические требования к организациям общественного питания, изготовлению и </w:t>
      </w:r>
      <w:proofErr w:type="spellStart"/>
      <w:r w:rsidRPr="008202BF">
        <w:rPr>
          <w:rFonts w:ascii="Times New Roman" w:eastAsia="Times New Roman" w:hAnsi="Times New Roman"/>
          <w:bCs/>
          <w:sz w:val="28"/>
          <w:szCs w:val="28"/>
        </w:rPr>
        <w:t>оборотоспособности</w:t>
      </w:r>
      <w:proofErr w:type="spellEnd"/>
      <w:r w:rsidRPr="008202BF">
        <w:rPr>
          <w:rFonts w:ascii="Times New Roman" w:eastAsia="Times New Roman" w:hAnsi="Times New Roman"/>
          <w:bCs/>
          <w:sz w:val="28"/>
          <w:szCs w:val="28"/>
        </w:rPr>
        <w:t xml:space="preserve"> в них пищевых продуктов и продовольственного сырья</w:t>
      </w:r>
      <w:r w:rsidR="008202BF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6F06D07" w14:textId="0700F48A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02B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8202BF">
        <w:rPr>
          <w:rFonts w:ascii="Times New Roman" w:eastAsia="Calibri" w:hAnsi="Times New Roman" w:cs="Times New Roman"/>
          <w:bCs/>
          <w:sz w:val="28"/>
          <w:szCs w:val="28"/>
        </w:rPr>
        <w:t>пре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деляется профессиональной областью специалиста и базируется </w:t>
      </w:r>
      <w:r w:rsidR="008202BF">
        <w:rPr>
          <w:rFonts w:ascii="Times New Roman" w:eastAsia="Calibri" w:hAnsi="Times New Roman" w:cs="Times New Roman"/>
          <w:sz w:val="28"/>
          <w:szCs w:val="28"/>
        </w:rPr>
        <w:br/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8202BF"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425FBC" w:rsidRDefault="00425FBC" w:rsidP="008202BF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425FBC" w:rsidRDefault="009F616C" w:rsidP="008202BF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8202BF"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425FBC" w:rsidRDefault="00425FBC" w:rsidP="0082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0157E049" w:rsidR="00425FBC" w:rsidRPr="00425FBC" w:rsidRDefault="001A101D" w:rsidP="0082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1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вспомогательных работ по обслуживанию гостей организации питания</w:t>
            </w:r>
          </w:p>
        </w:tc>
      </w:tr>
      <w:tr w:rsidR="00425FBC" w:rsidRPr="00425FBC" w14:paraId="3D7E731D" w14:textId="77777777" w:rsidTr="008202BF"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425FBC" w:rsidRDefault="00425FBC" w:rsidP="0082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128A1857" w:rsidR="00425FBC" w:rsidRPr="00425FBC" w:rsidRDefault="001A101D" w:rsidP="0082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1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гостей организации питания блюдами и напитками</w:t>
            </w:r>
          </w:p>
        </w:tc>
      </w:tr>
      <w:tr w:rsidR="00425FBC" w:rsidRPr="00425FBC" w14:paraId="6B01F5C6" w14:textId="77777777" w:rsidTr="008202BF"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425FBC" w:rsidRDefault="00425FBC" w:rsidP="0082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383ADD8E" w:rsidR="00425FBC" w:rsidRPr="00425FBC" w:rsidRDefault="001A101D" w:rsidP="0082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1D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деятельностью официантов, барменов по обслуживанию гостей организации питания</w:t>
            </w:r>
          </w:p>
        </w:tc>
      </w:tr>
      <w:tr w:rsidR="00425FBC" w:rsidRPr="00425FBC" w14:paraId="077039F1" w14:textId="77777777" w:rsidTr="008202BF">
        <w:tc>
          <w:tcPr>
            <w:tcW w:w="529" w:type="pct"/>
            <w:shd w:val="clear" w:color="auto" w:fill="BFBFBF"/>
            <w:vAlign w:val="center"/>
          </w:tcPr>
          <w:p w14:paraId="453EAABC" w14:textId="5372A622" w:rsidR="00425FBC" w:rsidRPr="001A101D" w:rsidRDefault="001A101D" w:rsidP="0082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598BF6C0" w:rsidR="00425FBC" w:rsidRPr="00425FBC" w:rsidRDefault="001A101D" w:rsidP="0082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1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процессов обслуживания гостей организации питания блюдами и напитками</w:t>
            </w:r>
          </w:p>
        </w:tc>
      </w:tr>
      <w:tr w:rsidR="009E3AD6" w:rsidRPr="00425FBC" w14:paraId="680B86AF" w14:textId="77777777" w:rsidTr="008202BF">
        <w:tc>
          <w:tcPr>
            <w:tcW w:w="529" w:type="pct"/>
            <w:shd w:val="clear" w:color="auto" w:fill="BFBFBF"/>
            <w:vAlign w:val="center"/>
          </w:tcPr>
          <w:p w14:paraId="07AFDDC1" w14:textId="63B7A6BE" w:rsidR="009E3AD6" w:rsidRDefault="009E3AD6" w:rsidP="0082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00DAE18D" w14:textId="22DF1865" w:rsidR="009E3AD6" w:rsidRPr="001A101D" w:rsidRDefault="009E3AD6" w:rsidP="0082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AD6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блюд, напитков и кулинарных изделий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8B469" w14:textId="77777777" w:rsidR="00EA2071" w:rsidRDefault="00EA2071" w:rsidP="00A130B3">
      <w:pPr>
        <w:spacing w:after="0" w:line="240" w:lineRule="auto"/>
      </w:pPr>
      <w:r>
        <w:separator/>
      </w:r>
    </w:p>
  </w:endnote>
  <w:endnote w:type="continuationSeparator" w:id="0">
    <w:p w14:paraId="2AA74963" w14:textId="77777777" w:rsidR="00EA2071" w:rsidRDefault="00EA207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BB0F4" w14:textId="77777777" w:rsidR="00EA2071" w:rsidRDefault="00EA2071" w:rsidP="00A130B3">
      <w:pPr>
        <w:spacing w:after="0" w:line="240" w:lineRule="auto"/>
      </w:pPr>
      <w:r>
        <w:separator/>
      </w:r>
    </w:p>
  </w:footnote>
  <w:footnote w:type="continuationSeparator" w:id="0">
    <w:p w14:paraId="10817609" w14:textId="77777777" w:rsidR="00EA2071" w:rsidRDefault="00EA207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5C82"/>
    <w:multiLevelType w:val="hybridMultilevel"/>
    <w:tmpl w:val="51E0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8210A6"/>
    <w:multiLevelType w:val="hybridMultilevel"/>
    <w:tmpl w:val="D248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BBB"/>
    <w:multiLevelType w:val="hybridMultilevel"/>
    <w:tmpl w:val="F992FC26"/>
    <w:lvl w:ilvl="0" w:tplc="86A269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5189"/>
    <w:multiLevelType w:val="hybridMultilevel"/>
    <w:tmpl w:val="BBC27EA8"/>
    <w:lvl w:ilvl="0" w:tplc="8B6AD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F9E6A9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C27E1E"/>
    <w:multiLevelType w:val="hybridMultilevel"/>
    <w:tmpl w:val="967E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8379D"/>
    <w:multiLevelType w:val="hybridMultilevel"/>
    <w:tmpl w:val="F682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238EE"/>
    <w:multiLevelType w:val="hybridMultilevel"/>
    <w:tmpl w:val="99BE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A1C3F"/>
    <w:multiLevelType w:val="hybridMultilevel"/>
    <w:tmpl w:val="8BE6A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912E0"/>
    <w:multiLevelType w:val="hybridMultilevel"/>
    <w:tmpl w:val="93804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479AB"/>
    <w:multiLevelType w:val="hybridMultilevel"/>
    <w:tmpl w:val="B76E8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43FFE"/>
    <w:multiLevelType w:val="hybridMultilevel"/>
    <w:tmpl w:val="496A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972E1"/>
    <w:multiLevelType w:val="hybridMultilevel"/>
    <w:tmpl w:val="B5E4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76CFD"/>
    <w:multiLevelType w:val="hybridMultilevel"/>
    <w:tmpl w:val="E274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95F0F"/>
    <w:multiLevelType w:val="hybridMultilevel"/>
    <w:tmpl w:val="15E6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E5231"/>
    <w:multiLevelType w:val="hybridMultilevel"/>
    <w:tmpl w:val="AC0E2846"/>
    <w:lvl w:ilvl="0" w:tplc="86A269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D26FF"/>
    <w:multiLevelType w:val="hybridMultilevel"/>
    <w:tmpl w:val="72C8F040"/>
    <w:lvl w:ilvl="0" w:tplc="86A269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A352E"/>
    <w:multiLevelType w:val="hybridMultilevel"/>
    <w:tmpl w:val="AE68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A7AC3"/>
    <w:multiLevelType w:val="hybridMultilevel"/>
    <w:tmpl w:val="C01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0"/>
  </w:num>
  <w:num w:numId="5">
    <w:abstractNumId w:val="14"/>
  </w:num>
  <w:num w:numId="6">
    <w:abstractNumId w:val="6"/>
  </w:num>
  <w:num w:numId="7">
    <w:abstractNumId w:val="7"/>
  </w:num>
  <w:num w:numId="8">
    <w:abstractNumId w:val="11"/>
  </w:num>
  <w:num w:numId="9">
    <w:abstractNumId w:val="13"/>
  </w:num>
  <w:num w:numId="10">
    <w:abstractNumId w:val="2"/>
  </w:num>
  <w:num w:numId="11">
    <w:abstractNumId w:val="8"/>
  </w:num>
  <w:num w:numId="12">
    <w:abstractNumId w:val="9"/>
  </w:num>
  <w:num w:numId="13">
    <w:abstractNumId w:val="12"/>
  </w:num>
  <w:num w:numId="14">
    <w:abstractNumId w:val="18"/>
  </w:num>
  <w:num w:numId="15">
    <w:abstractNumId w:val="0"/>
  </w:num>
  <w:num w:numId="16">
    <w:abstractNumId w:val="5"/>
  </w:num>
  <w:num w:numId="17">
    <w:abstractNumId w:val="1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04C2"/>
    <w:rsid w:val="001262E4"/>
    <w:rsid w:val="00177614"/>
    <w:rsid w:val="001A101D"/>
    <w:rsid w:val="001B15DE"/>
    <w:rsid w:val="002673A5"/>
    <w:rsid w:val="002710FF"/>
    <w:rsid w:val="00284563"/>
    <w:rsid w:val="002A25C1"/>
    <w:rsid w:val="002C503B"/>
    <w:rsid w:val="003D0CC1"/>
    <w:rsid w:val="003D580D"/>
    <w:rsid w:val="003F165F"/>
    <w:rsid w:val="00413E43"/>
    <w:rsid w:val="00425FBC"/>
    <w:rsid w:val="004F5C21"/>
    <w:rsid w:val="00532AD0"/>
    <w:rsid w:val="0055501B"/>
    <w:rsid w:val="0058009E"/>
    <w:rsid w:val="00587851"/>
    <w:rsid w:val="00596E5D"/>
    <w:rsid w:val="005D15B7"/>
    <w:rsid w:val="005F128C"/>
    <w:rsid w:val="0065471F"/>
    <w:rsid w:val="00675942"/>
    <w:rsid w:val="00682C86"/>
    <w:rsid w:val="006A398C"/>
    <w:rsid w:val="006A658E"/>
    <w:rsid w:val="006D16D0"/>
    <w:rsid w:val="006E4F6A"/>
    <w:rsid w:val="00707AC9"/>
    <w:rsid w:val="00716F94"/>
    <w:rsid w:val="00746AA6"/>
    <w:rsid w:val="007E57EE"/>
    <w:rsid w:val="008202BF"/>
    <w:rsid w:val="008B15EF"/>
    <w:rsid w:val="008D39D3"/>
    <w:rsid w:val="00911E5D"/>
    <w:rsid w:val="00930348"/>
    <w:rsid w:val="009C4B59"/>
    <w:rsid w:val="009D633B"/>
    <w:rsid w:val="009E3AD6"/>
    <w:rsid w:val="009F0A61"/>
    <w:rsid w:val="009F616C"/>
    <w:rsid w:val="00A130B3"/>
    <w:rsid w:val="00A21C8A"/>
    <w:rsid w:val="00A50179"/>
    <w:rsid w:val="00AA1894"/>
    <w:rsid w:val="00AB059B"/>
    <w:rsid w:val="00B96387"/>
    <w:rsid w:val="00C4654B"/>
    <w:rsid w:val="00C530CB"/>
    <w:rsid w:val="00E110E4"/>
    <w:rsid w:val="00E2344A"/>
    <w:rsid w:val="00E33EE6"/>
    <w:rsid w:val="00E6551F"/>
    <w:rsid w:val="00EA2071"/>
    <w:rsid w:val="00EC2859"/>
    <w:rsid w:val="00F34A29"/>
    <w:rsid w:val="00F54F12"/>
    <w:rsid w:val="00FA0666"/>
    <w:rsid w:val="00F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2710F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710F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A398C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413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МР"/>
    <w:basedOn w:val="a"/>
    <w:qFormat/>
    <w:rsid w:val="006E4F6A"/>
    <w:pPr>
      <w:spacing w:after="120" w:line="276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3984B-409D-45EC-8356-71D2611F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5</cp:revision>
  <dcterms:created xsi:type="dcterms:W3CDTF">2023-01-21T13:26:00Z</dcterms:created>
  <dcterms:modified xsi:type="dcterms:W3CDTF">2023-01-31T08:39:00Z</dcterms:modified>
</cp:coreProperties>
</file>