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2318FD">
        <w:rPr>
          <w:rFonts w:eastAsia="Times New Roman" w:cs="Times New Roman"/>
          <w:color w:val="000000"/>
          <w:sz w:val="40"/>
          <w:szCs w:val="40"/>
        </w:rPr>
        <w:t>Переработка нефти и газа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:rsidR="00584FB3" w:rsidRDefault="0085223A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 xml:space="preserve">Регионального </w:t>
      </w:r>
      <w:r w:rsidR="00B031B0">
        <w:rPr>
          <w:rFonts w:eastAsia="Times New Roman" w:cs="Times New Roman"/>
          <w:color w:val="000000"/>
          <w:sz w:val="36"/>
          <w:szCs w:val="36"/>
        </w:rPr>
        <w:t xml:space="preserve">этапа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:rsidR="0085223A" w:rsidRPr="009C4CE8" w:rsidRDefault="009C4CE8" w:rsidP="008522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b/>
          <w:i/>
          <w:color w:val="000000"/>
          <w:sz w:val="36"/>
          <w:szCs w:val="36"/>
          <w:u w:val="single"/>
        </w:rPr>
      </w:pPr>
      <w:r w:rsidRPr="009C4CE8">
        <w:rPr>
          <w:rFonts w:eastAsia="Times New Roman" w:cs="Times New Roman"/>
          <w:b/>
          <w:i/>
          <w:color w:val="000000"/>
          <w:sz w:val="36"/>
          <w:szCs w:val="36"/>
          <w:u w:val="single"/>
        </w:rPr>
        <w:t>Пензенская область</w:t>
      </w:r>
    </w:p>
    <w:p w:rsidR="0085223A" w:rsidRDefault="0085223A" w:rsidP="008522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82098A" w:rsidRDefault="008209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82098A" w:rsidRDefault="008209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82098A" w:rsidRDefault="008209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9C4CE8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Content>
        <w:p w:rsidR="001A206B" w:rsidRDefault="002867E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 w:rsidR="00A8114D"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2867E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2867E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2867E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85223A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hyperlink>
        </w:p>
        <w:p w:rsidR="001A206B" w:rsidRDefault="002867E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85223A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hyperlink>
        </w:p>
        <w:p w:rsidR="001A206B" w:rsidRDefault="002867E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85223A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hyperlink>
        </w:p>
        <w:p w:rsidR="001A206B" w:rsidRDefault="002867E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85223A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hyperlink>
          <w:r>
            <w:fldChar w:fldCharType="end"/>
          </w:r>
        </w:p>
      </w:sdtContent>
    </w:sdt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</w:t>
      </w:r>
      <w:r w:rsidR="0085223A">
        <w:rPr>
          <w:rFonts w:eastAsia="Times New Roman" w:cs="Times New Roman"/>
          <w:color w:val="000000"/>
          <w:sz w:val="28"/>
          <w:szCs w:val="28"/>
        </w:rPr>
        <w:t xml:space="preserve"> Регионального</w:t>
      </w:r>
      <w:r w:rsidR="00B031B0">
        <w:rPr>
          <w:rFonts w:eastAsia="Times New Roman" w:cs="Times New Roman"/>
          <w:color w:val="000000"/>
          <w:sz w:val="28"/>
          <w:szCs w:val="28"/>
        </w:rPr>
        <w:t xml:space="preserve"> этапа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A74F0F">
        <w:rPr>
          <w:rFonts w:eastAsia="Times New Roman" w:cs="Times New Roman"/>
          <w:color w:val="000000"/>
          <w:sz w:val="28"/>
          <w:szCs w:val="28"/>
        </w:rPr>
        <w:t>2</w:t>
      </w:r>
      <w:r w:rsidR="0085223A">
        <w:rPr>
          <w:rFonts w:eastAsia="Times New Roman" w:cs="Times New Roman"/>
          <w:color w:val="000000"/>
          <w:sz w:val="28"/>
          <w:szCs w:val="28"/>
        </w:rPr>
        <w:t>6</w:t>
      </w:r>
      <w:r w:rsidR="00584FB3">
        <w:rPr>
          <w:rFonts w:eastAsia="Times New Roman" w:cs="Times New Roman"/>
          <w:color w:val="000000"/>
          <w:sz w:val="28"/>
          <w:szCs w:val="28"/>
        </w:rPr>
        <w:t xml:space="preserve"> г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85223A"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="00B031B0" w:rsidRPr="00B031B0">
        <w:rPr>
          <w:rFonts w:eastAsia="Times New Roman" w:cs="Times New Roman"/>
          <w:color w:val="000000"/>
          <w:sz w:val="28"/>
          <w:szCs w:val="28"/>
        </w:rPr>
        <w:t xml:space="preserve"> этапа</w:t>
      </w:r>
      <w:r w:rsidR="00A74F0F" w:rsidRPr="00B031B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A74F0F">
        <w:rPr>
          <w:rFonts w:eastAsia="Times New Roman" w:cs="Times New Roman"/>
          <w:color w:val="000000"/>
          <w:sz w:val="28"/>
          <w:szCs w:val="28"/>
        </w:rPr>
        <w:t>2</w:t>
      </w:r>
      <w:r w:rsidR="0085223A">
        <w:rPr>
          <w:rFonts w:eastAsia="Times New Roman" w:cs="Times New Roman"/>
          <w:color w:val="000000"/>
          <w:sz w:val="28"/>
          <w:szCs w:val="28"/>
        </w:rPr>
        <w:t>6</w:t>
      </w:r>
      <w:r w:rsidR="00A74F0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 xml:space="preserve">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E62A89">
        <w:rPr>
          <w:rFonts w:eastAsia="Times New Roman" w:cs="Times New Roman"/>
          <w:color w:val="000000"/>
          <w:sz w:val="28"/>
          <w:szCs w:val="28"/>
        </w:rPr>
        <w:t>Переработка нефти и газа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:rsidR="007D4057" w:rsidRPr="00DB7805" w:rsidRDefault="007D4057" w:rsidP="007D4057">
      <w:pPr>
        <w:pStyle w:val="dt-p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F4013">
        <w:rPr>
          <w:sz w:val="28"/>
          <w:szCs w:val="28"/>
        </w:rPr>
        <w:t>2.1.</w:t>
      </w:r>
      <w:r w:rsidR="00CD25FC">
        <w:rPr>
          <w:sz w:val="28"/>
          <w:szCs w:val="28"/>
        </w:rPr>
        <w:t>2</w:t>
      </w:r>
      <w:r w:rsidRPr="000F4013">
        <w:rPr>
          <w:sz w:val="28"/>
          <w:szCs w:val="28"/>
        </w:rPr>
        <w:t>.</w:t>
      </w:r>
      <w:r w:rsidRPr="00F15D7A">
        <w:rPr>
          <w:sz w:val="28"/>
          <w:szCs w:val="28"/>
        </w:rPr>
        <w:t xml:space="preserve"> </w:t>
      </w:r>
      <w:hyperlink r:id="rId9" w:anchor="l0" w:tgtFrame="_blank" w:history="1">
        <w:r w:rsidRPr="00F15D7A">
          <w:rPr>
            <w:sz w:val="28"/>
            <w:szCs w:val="28"/>
          </w:rPr>
          <w:t>ГОСТ 12.1.004-91</w:t>
        </w:r>
      </w:hyperlink>
      <w:r w:rsidRPr="00DB7805">
        <w:rPr>
          <w:sz w:val="28"/>
          <w:szCs w:val="28"/>
        </w:rPr>
        <w:t>. Пожарная безопасность. Общие требования.</w:t>
      </w:r>
    </w:p>
    <w:p w:rsidR="007D4057" w:rsidRDefault="00CD25FC" w:rsidP="007D4057">
      <w:pPr>
        <w:shd w:val="clear" w:color="auto" w:fill="FFFFFF"/>
        <w:spacing w:line="360" w:lineRule="auto"/>
        <w:ind w:firstLine="709"/>
        <w:jc w:val="both"/>
        <w:textAlignment w:val="baseline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2.1.</w:t>
      </w:r>
      <w:r w:rsidR="00ED299B">
        <w:rPr>
          <w:rFonts w:eastAsia="Times New Roman" w:cs="Times New Roman"/>
          <w:position w:val="0"/>
          <w:sz w:val="28"/>
          <w:szCs w:val="28"/>
        </w:rPr>
        <w:t>3</w:t>
      </w:r>
      <w:r w:rsidR="007D4057" w:rsidRPr="000F4013">
        <w:rPr>
          <w:rFonts w:eastAsia="Times New Roman" w:cs="Times New Roman"/>
          <w:position w:val="0"/>
          <w:sz w:val="28"/>
          <w:szCs w:val="28"/>
        </w:rPr>
        <w:t>.</w:t>
      </w:r>
      <w:r w:rsidR="007D4057">
        <w:rPr>
          <w:rFonts w:eastAsia="Times New Roman" w:cs="Times New Roman"/>
          <w:position w:val="0"/>
          <w:sz w:val="28"/>
          <w:szCs w:val="28"/>
        </w:rPr>
        <w:t xml:space="preserve"> </w:t>
      </w:r>
      <w:r>
        <w:rPr>
          <w:rFonts w:eastAsia="Times New Roman" w:cs="Times New Roman"/>
          <w:position w:val="0"/>
          <w:sz w:val="28"/>
          <w:szCs w:val="28"/>
        </w:rPr>
        <w:t>ГОСТ 12.4.103-2020</w:t>
      </w:r>
      <w:r w:rsidR="007D4057" w:rsidRPr="00DB7805">
        <w:rPr>
          <w:rFonts w:eastAsia="Times New Roman" w:cs="Times New Roman"/>
          <w:position w:val="0"/>
          <w:sz w:val="28"/>
          <w:szCs w:val="28"/>
        </w:rPr>
        <w:t>. Одежда специальная защитная, средства индивидуальной защиты ног и рук.</w:t>
      </w:r>
      <w:bookmarkStart w:id="3" w:name="l204"/>
      <w:bookmarkEnd w:id="3"/>
    </w:p>
    <w:p w:rsidR="00CD25FC" w:rsidRDefault="00CD25FC" w:rsidP="007D4057">
      <w:pPr>
        <w:shd w:val="clear" w:color="auto" w:fill="FFFFFF"/>
        <w:spacing w:line="360" w:lineRule="auto"/>
        <w:ind w:firstLine="709"/>
        <w:jc w:val="both"/>
        <w:textAlignment w:val="baseline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2.1.</w:t>
      </w:r>
      <w:r w:rsidR="00ED299B">
        <w:rPr>
          <w:rFonts w:eastAsia="Times New Roman" w:cs="Times New Roman"/>
          <w:position w:val="0"/>
          <w:sz w:val="28"/>
          <w:szCs w:val="28"/>
        </w:rPr>
        <w:t>4</w:t>
      </w:r>
      <w:r w:rsidRPr="00CD25FC">
        <w:rPr>
          <w:rFonts w:eastAsia="Times New Roman" w:cs="Times New Roman"/>
          <w:position w:val="0"/>
          <w:sz w:val="28"/>
          <w:szCs w:val="28"/>
        </w:rPr>
        <w:t>. ГОСТ 12.1.010-76. Взрывобезопасность. Общие требования.</w:t>
      </w:r>
    </w:p>
    <w:p w:rsidR="00ED299B" w:rsidRPr="00DB7805" w:rsidRDefault="00ED299B" w:rsidP="007D4057">
      <w:pPr>
        <w:shd w:val="clear" w:color="auto" w:fill="FFFFFF"/>
        <w:spacing w:line="360" w:lineRule="auto"/>
        <w:ind w:firstLine="709"/>
        <w:jc w:val="both"/>
        <w:textAlignment w:val="baseline"/>
        <w:outlineLvl w:val="9"/>
        <w:rPr>
          <w:rFonts w:eastAsia="Times New Roman" w:cs="Times New Roman"/>
          <w:position w:val="0"/>
          <w:sz w:val="28"/>
          <w:szCs w:val="28"/>
        </w:rPr>
      </w:pPr>
      <w:r w:rsidRPr="00ED299B">
        <w:rPr>
          <w:rFonts w:eastAsia="Times New Roman" w:cs="Times New Roman"/>
          <w:position w:val="0"/>
          <w:sz w:val="28"/>
          <w:szCs w:val="28"/>
        </w:rPr>
        <w:t>2.1.</w:t>
      </w:r>
      <w:r>
        <w:rPr>
          <w:rFonts w:eastAsia="Times New Roman" w:cs="Times New Roman"/>
          <w:position w:val="0"/>
          <w:sz w:val="28"/>
          <w:szCs w:val="28"/>
        </w:rPr>
        <w:t>5</w:t>
      </w:r>
      <w:r w:rsidRPr="00ED299B">
        <w:rPr>
          <w:rFonts w:eastAsia="Times New Roman" w:cs="Times New Roman"/>
          <w:position w:val="0"/>
          <w:sz w:val="28"/>
          <w:szCs w:val="28"/>
        </w:rPr>
        <w:t>. ГОСТ Р 59123-2020. Система стандартов безопасности труда. Средства индивидуальной защиты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2318FD">
        <w:rPr>
          <w:rFonts w:eastAsia="Times New Roman" w:cs="Times New Roman"/>
          <w:color w:val="000000"/>
          <w:sz w:val="28"/>
          <w:szCs w:val="28"/>
        </w:rPr>
        <w:t>Переработке нефти и газа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32668F">
        <w:rPr>
          <w:rFonts w:eastAsia="Times New Roman" w:cs="Times New Roman"/>
          <w:sz w:val="28"/>
          <w:szCs w:val="28"/>
        </w:rPr>
        <w:t>о</w:t>
      </w:r>
      <w:r w:rsidR="002318FD" w:rsidRPr="0032668F">
        <w:rPr>
          <w:rFonts w:eastAsia="Times New Roman" w:cs="Times New Roman"/>
          <w:sz w:val="28"/>
          <w:szCs w:val="28"/>
        </w:rPr>
        <w:t>ператор технологической установки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 xml:space="preserve">и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>имеющие необходимые навыки по эксплуатации инструмента, приспособлений и оборудования.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:rsidR="002318FD" w:rsidRDefault="002318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воздействие химических реагентов;</w:t>
      </w:r>
    </w:p>
    <w:p w:rsidR="002318FD" w:rsidRDefault="002318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нарушение целостности кожных покровов: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(конкурсанты) должны находиться на площадке в спецодежде, спецобуви и применять</w:t>
      </w:r>
      <w:r w:rsidR="002318FD">
        <w:rPr>
          <w:rFonts w:eastAsia="Times New Roman" w:cs="Times New Roman"/>
          <w:color w:val="000000"/>
          <w:sz w:val="28"/>
          <w:szCs w:val="28"/>
        </w:rPr>
        <w:t xml:space="preserve"> средства индивидуальной защиты в зависимости от выполняемых модулей.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:rsidR="001A206B" w:rsidRDefault="00A66270" w:rsidP="00A66270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66270">
        <w:rPr>
          <w:rFonts w:eastAsia="Times New Roman" w:cs="Times New Roman"/>
          <w:color w:val="000000"/>
          <w:sz w:val="28"/>
          <w:szCs w:val="28"/>
        </w:rPr>
        <w:t>ознакомиться с инструкцией по технике безопасности, с планами эва</w:t>
      </w:r>
      <w:r>
        <w:rPr>
          <w:rFonts w:eastAsia="Times New Roman" w:cs="Times New Roman"/>
          <w:color w:val="000000"/>
          <w:sz w:val="28"/>
          <w:szCs w:val="28"/>
        </w:rPr>
        <w:t>куации при возникновении пожара;</w:t>
      </w:r>
    </w:p>
    <w:p w:rsidR="00A66270" w:rsidRDefault="00A66270" w:rsidP="00A66270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66270">
        <w:rPr>
          <w:rFonts w:eastAsia="Times New Roman" w:cs="Times New Roman"/>
          <w:color w:val="000000"/>
          <w:sz w:val="28"/>
          <w:szCs w:val="28"/>
        </w:rPr>
        <w:t>подготовить рабочее место</w:t>
      </w:r>
      <w:r>
        <w:rPr>
          <w:rFonts w:eastAsia="Times New Roman" w:cs="Times New Roman"/>
          <w:color w:val="000000"/>
          <w:sz w:val="28"/>
          <w:szCs w:val="28"/>
        </w:rPr>
        <w:t xml:space="preserve"> и личный инструмент;</w:t>
      </w:r>
    </w:p>
    <w:p w:rsidR="00A66270" w:rsidRDefault="00A66270" w:rsidP="00A66270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</w:t>
      </w:r>
      <w:r w:rsidRPr="00A66270">
        <w:rPr>
          <w:rFonts w:eastAsia="Times New Roman" w:cs="Times New Roman"/>
          <w:color w:val="000000"/>
          <w:sz w:val="28"/>
          <w:szCs w:val="28"/>
        </w:rPr>
        <w:t>роверить специальную одежду, обувь</w:t>
      </w:r>
      <w:r>
        <w:rPr>
          <w:rFonts w:eastAsia="Times New Roman" w:cs="Times New Roman"/>
          <w:color w:val="000000"/>
          <w:sz w:val="28"/>
          <w:szCs w:val="28"/>
        </w:rPr>
        <w:t>,</w:t>
      </w:r>
      <w:r w:rsidRPr="00A66270">
        <w:rPr>
          <w:rFonts w:eastAsia="Times New Roman" w:cs="Times New Roman"/>
          <w:color w:val="000000"/>
          <w:sz w:val="28"/>
          <w:szCs w:val="28"/>
        </w:rPr>
        <w:t xml:space="preserve"> средства индивидуальной защиты</w:t>
      </w:r>
      <w:r>
        <w:rPr>
          <w:rFonts w:eastAsia="Times New Roman" w:cs="Times New Roman"/>
          <w:color w:val="000000"/>
          <w:sz w:val="28"/>
          <w:szCs w:val="28"/>
        </w:rPr>
        <w:t xml:space="preserve"> (по необходимости);</w:t>
      </w:r>
    </w:p>
    <w:p w:rsidR="00A66270" w:rsidRDefault="00A66270" w:rsidP="00A66270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</w:t>
      </w:r>
      <w:r w:rsidRPr="00A66270">
        <w:rPr>
          <w:rFonts w:eastAsia="Times New Roman" w:cs="Times New Roman"/>
          <w:color w:val="000000"/>
          <w:sz w:val="28"/>
          <w:szCs w:val="28"/>
        </w:rPr>
        <w:t>роверить пригодность инструмента и оборудования визуальным осмотром.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</w:t>
      </w:r>
      <w:r w:rsidR="00560037">
        <w:rPr>
          <w:rFonts w:eastAsia="Times New Roman" w:cs="Times New Roman"/>
          <w:color w:val="000000"/>
          <w:sz w:val="28"/>
          <w:szCs w:val="28"/>
        </w:rPr>
        <w:t>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:rsidR="00A66270" w:rsidRDefault="00A8114D" w:rsidP="00A66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66270" w:rsidRPr="00A66270">
        <w:rPr>
          <w:rFonts w:eastAsia="Times New Roman" w:cs="Times New Roman"/>
          <w:color w:val="000000"/>
          <w:sz w:val="28"/>
          <w:szCs w:val="28"/>
        </w:rPr>
        <w:t xml:space="preserve">При выполнении конкурсных заданий необходимо быть внимательным, не отвлекаться посторонними разговорами и делами, не отвлекать других участников </w:t>
      </w:r>
    </w:p>
    <w:p w:rsidR="001A206B" w:rsidRDefault="00A8114D" w:rsidP="00A66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5.3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66270" w:rsidRPr="00A66270">
        <w:t xml:space="preserve"> </w:t>
      </w:r>
      <w:r w:rsidR="00A66270" w:rsidRPr="00A66270">
        <w:rPr>
          <w:rFonts w:eastAsia="Times New Roman" w:cs="Times New Roman"/>
          <w:color w:val="000000"/>
          <w:sz w:val="28"/>
          <w:szCs w:val="28"/>
        </w:rPr>
        <w:t xml:space="preserve">При выполнении конкурсных заданий необходимо </w:t>
      </w:r>
      <w:r w:rsidR="00A66270">
        <w:rPr>
          <w:rFonts w:eastAsia="Times New Roman" w:cs="Times New Roman"/>
          <w:color w:val="000000"/>
          <w:sz w:val="28"/>
          <w:szCs w:val="28"/>
        </w:rPr>
        <w:t>со</w:t>
      </w:r>
      <w:r w:rsidR="00A66270" w:rsidRPr="00A66270">
        <w:rPr>
          <w:rFonts w:eastAsia="Times New Roman" w:cs="Times New Roman"/>
          <w:color w:val="000000"/>
          <w:sz w:val="28"/>
          <w:szCs w:val="28"/>
        </w:rPr>
        <w:t>блюдать правила эксплуатации приборов и оборудования, не подвергать их механическ</w:t>
      </w:r>
      <w:r w:rsidR="00A66270">
        <w:rPr>
          <w:rFonts w:eastAsia="Times New Roman" w:cs="Times New Roman"/>
          <w:color w:val="000000"/>
          <w:sz w:val="28"/>
          <w:szCs w:val="28"/>
        </w:rPr>
        <w:t>им ударам, не допускать падений;</w:t>
      </w:r>
    </w:p>
    <w:p w:rsidR="00A66270" w:rsidRDefault="00A66270" w:rsidP="00A66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5.4 </w:t>
      </w:r>
      <w:r w:rsidRPr="00A66270">
        <w:rPr>
          <w:rFonts w:eastAsia="Times New Roman" w:cs="Times New Roman"/>
          <w:color w:val="000000"/>
          <w:sz w:val="28"/>
          <w:szCs w:val="28"/>
        </w:rPr>
        <w:t>При выполнении конкурсных заданий необходимо</w:t>
      </w:r>
      <w:r w:rsidRPr="00A66270">
        <w:t xml:space="preserve"> </w:t>
      </w:r>
      <w:r w:rsidRPr="00A66270">
        <w:rPr>
          <w:rFonts w:eastAsia="Times New Roman" w:cs="Times New Roman"/>
          <w:color w:val="000000"/>
          <w:sz w:val="28"/>
          <w:szCs w:val="28"/>
        </w:rPr>
        <w:t>поддерживать порядок и чистоту на рабочем месте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:rsidR="001A206B" w:rsidRPr="009C4CE8" w:rsidRDefault="00A66270" w:rsidP="009C4C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90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5.5 </w:t>
      </w:r>
      <w:r>
        <w:rPr>
          <w:rFonts w:eastAsia="Times New Roman" w:cs="Times New Roman"/>
          <w:color w:val="000000"/>
          <w:sz w:val="28"/>
          <w:szCs w:val="28"/>
        </w:rPr>
        <w:tab/>
      </w:r>
      <w:r w:rsidRPr="00A66270">
        <w:rPr>
          <w:rFonts w:eastAsia="Times New Roman" w:cs="Times New Roman"/>
          <w:color w:val="000000"/>
          <w:sz w:val="28"/>
          <w:szCs w:val="28"/>
        </w:rPr>
        <w:t>При неисправности оборудования – прекратить выполнение конкурсного задания и сообщить об этом Главному Эксперту</w:t>
      </w:r>
      <w:bookmarkStart w:id="7" w:name="_heading=h.1t3h5sf"/>
      <w:bookmarkEnd w:id="7"/>
    </w:p>
    <w:p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:rsidR="00560037" w:rsidRPr="00560037" w:rsidRDefault="00560037" w:rsidP="005600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9C4CE8">
        <w:rPr>
          <w:rFonts w:eastAsia="Times New Roman" w:cs="Times New Roman"/>
          <w:color w:val="000000"/>
          <w:sz w:val="28"/>
          <w:szCs w:val="28"/>
        </w:rPr>
        <w:t xml:space="preserve">. </w:t>
      </w:r>
      <w:r w:rsidRPr="00560037">
        <w:rPr>
          <w:rFonts w:eastAsia="Times New Roman" w:cs="Times New Roman"/>
          <w:color w:val="000000"/>
          <w:sz w:val="28"/>
          <w:szCs w:val="28"/>
        </w:rPr>
        <w:t>При попадании химических реактивов на кожу участнику следует немедленно сообщить о случившемся Экспертам, принять меры по оказанию первой помощи при химическом ожоге (смыть реактив, нейтрализовать его).</w:t>
      </w:r>
    </w:p>
    <w:p w:rsidR="00560037" w:rsidRDefault="00560037" w:rsidP="005600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6.3</w:t>
      </w:r>
      <w:r w:rsidRPr="00560037">
        <w:rPr>
          <w:rFonts w:eastAsia="Times New Roman" w:cs="Times New Roman"/>
          <w:color w:val="000000"/>
          <w:sz w:val="28"/>
          <w:szCs w:val="28"/>
        </w:rPr>
        <w:t>. При порезах участнику следует немедленно сообщить о случившемся Экспертам, которые должны принять мероприятия по оказанию первой помощи пострадавшим, при необходимости отправить пострадавшего в ближайшее лечебное учреждение.</w:t>
      </w:r>
    </w:p>
    <w:p w:rsidR="00560037" w:rsidRDefault="00560037" w:rsidP="005600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6.4 </w:t>
      </w:r>
      <w:r w:rsidRPr="00560037">
        <w:rPr>
          <w:rFonts w:eastAsia="Times New Roman" w:cs="Times New Roman"/>
          <w:color w:val="000000"/>
          <w:sz w:val="28"/>
          <w:szCs w:val="28"/>
        </w:rPr>
        <w:t>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:rsidR="001A206B" w:rsidRDefault="00560037" w:rsidP="005600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</w:t>
      </w:r>
      <w:r w:rsidR="00560037">
        <w:rPr>
          <w:rFonts w:eastAsia="Times New Roman" w:cs="Times New Roman"/>
          <w:color w:val="000000"/>
          <w:sz w:val="28"/>
          <w:szCs w:val="28"/>
        </w:rPr>
        <w:t>6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:rsidR="001A206B" w:rsidRDefault="005600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6.6</w:t>
      </w:r>
      <w:r w:rsidR="00A8114D">
        <w:rPr>
          <w:rFonts w:eastAsia="Times New Roman" w:cs="Times New Roman"/>
          <w:color w:val="000000"/>
          <w:sz w:val="28"/>
          <w:szCs w:val="28"/>
        </w:rPr>
        <w:t>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</w:t>
      </w:r>
      <w:r w:rsidR="00A66270">
        <w:rPr>
          <w:rFonts w:eastAsia="Times New Roman" w:cs="Times New Roman"/>
          <w:color w:val="000000"/>
          <w:sz w:val="28"/>
          <w:szCs w:val="28"/>
        </w:rPr>
        <w:t xml:space="preserve"> этапа конкурса</w:t>
      </w:r>
      <w:r w:rsidR="00A8114D"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электропроводк</w:t>
      </w:r>
      <w:r w:rsidR="00A66270">
        <w:rPr>
          <w:rFonts w:eastAsia="Times New Roman" w:cs="Times New Roman"/>
          <w:color w:val="000000"/>
          <w:sz w:val="28"/>
          <w:szCs w:val="28"/>
        </w:rPr>
        <w:t>и</w:t>
      </w:r>
      <w:r w:rsidR="00A8114D">
        <w:rPr>
          <w:rFonts w:eastAsia="Times New Roman" w:cs="Times New Roman"/>
          <w:color w:val="000000"/>
          <w:sz w:val="28"/>
          <w:szCs w:val="28"/>
        </w:rPr>
        <w:t>, находящиеся под напряжением, тушить углекислотным огнетушителем.</w:t>
      </w:r>
    </w:p>
    <w:p w:rsidR="001A206B" w:rsidRDefault="005600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A8114D">
        <w:rPr>
          <w:rFonts w:eastAsia="Times New Roman" w:cs="Times New Roman"/>
          <w:color w:val="000000"/>
          <w:sz w:val="28"/>
          <w:szCs w:val="28"/>
        </w:rPr>
        <w:t>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:rsidR="001A206B" w:rsidRDefault="00A8114D" w:rsidP="009C4C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</w:t>
      </w:r>
      <w:r w:rsidR="00560037">
        <w:rPr>
          <w:rFonts w:eastAsia="Times New Roman" w:cs="Times New Roman"/>
          <w:color w:val="000000"/>
          <w:sz w:val="28"/>
          <w:szCs w:val="28"/>
        </w:rPr>
        <w:t>7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  <w:bookmarkStart w:id="8" w:name="_heading=h.4d34og8"/>
      <w:bookmarkEnd w:id="8"/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:rsidR="009C4CE8" w:rsidRDefault="00A8114D" w:rsidP="009C4C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:rsidR="009C4CE8" w:rsidRDefault="009C4CE8" w:rsidP="009C4C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</w:t>
      </w:r>
      <w:r w:rsidR="00560037" w:rsidRPr="009C4CE8">
        <w:rPr>
          <w:rFonts w:eastAsia="Times New Roman" w:cs="Times New Roman"/>
          <w:color w:val="000000"/>
          <w:sz w:val="28"/>
          <w:szCs w:val="28"/>
        </w:rPr>
        <w:t>ривести в порядок рабочее место;</w:t>
      </w:r>
    </w:p>
    <w:p w:rsidR="009C4CE8" w:rsidRDefault="009C4CE8" w:rsidP="009C4C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</w:t>
      </w:r>
      <w:r w:rsidR="00560037" w:rsidRPr="009C4CE8">
        <w:rPr>
          <w:rFonts w:eastAsia="Times New Roman" w:cs="Times New Roman"/>
          <w:color w:val="000000"/>
          <w:sz w:val="28"/>
          <w:szCs w:val="28"/>
        </w:rPr>
        <w:t>брать средства индивидуальной защиты в отведенное для хранений место;</w:t>
      </w:r>
    </w:p>
    <w:p w:rsidR="009C4CE8" w:rsidRDefault="009C4CE8" w:rsidP="009C4C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о</w:t>
      </w:r>
      <w:r w:rsidR="00560037" w:rsidRPr="009C4CE8">
        <w:rPr>
          <w:rFonts w:eastAsia="Times New Roman" w:cs="Times New Roman"/>
          <w:color w:val="000000"/>
          <w:sz w:val="28"/>
          <w:szCs w:val="28"/>
        </w:rPr>
        <w:t>тключить приборы и оборудование от сети;</w:t>
      </w:r>
    </w:p>
    <w:p w:rsidR="009C4CE8" w:rsidRDefault="009C4CE8" w:rsidP="009C4C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н</w:t>
      </w:r>
      <w:r w:rsidR="00560037" w:rsidRPr="009C4CE8">
        <w:rPr>
          <w:rFonts w:eastAsia="Times New Roman" w:cs="Times New Roman"/>
          <w:color w:val="000000"/>
          <w:sz w:val="28"/>
          <w:szCs w:val="28"/>
        </w:rPr>
        <w:t>еиспользуемую лабораторную посуду убрать в специально предназначенное для хранений место, используемую лабораторную посуду оставить на рабочих местах;</w:t>
      </w:r>
    </w:p>
    <w:p w:rsidR="001A206B" w:rsidRPr="009C4CE8" w:rsidRDefault="009C4CE8" w:rsidP="009C4C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</w:t>
      </w:r>
      <w:r w:rsidR="00560037" w:rsidRPr="009C4CE8">
        <w:rPr>
          <w:rFonts w:eastAsia="Times New Roman" w:cs="Times New Roman"/>
          <w:color w:val="000000"/>
          <w:sz w:val="28"/>
          <w:szCs w:val="28"/>
        </w:rPr>
        <w:t>ообщить Главному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выполнения конкурсного задания.</w:t>
      </w:r>
    </w:p>
    <w:sectPr w:rsidR="001A206B" w:rsidRPr="009C4CE8" w:rsidSect="002867E1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91C" w:rsidRDefault="0091191C">
      <w:pPr>
        <w:spacing w:line="240" w:lineRule="auto"/>
      </w:pPr>
      <w:r>
        <w:separator/>
      </w:r>
    </w:p>
  </w:endnote>
  <w:endnote w:type="continuationSeparator" w:id="0">
    <w:p w:rsidR="0091191C" w:rsidRDefault="00911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6B" w:rsidRDefault="002867E1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 w:rsidR="00A8114D"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9C4CE8">
      <w:rPr>
        <w:rFonts w:ascii="Calibri" w:hAnsi="Calibri"/>
        <w:noProof/>
        <w:color w:val="000000"/>
        <w:sz w:val="22"/>
        <w:szCs w:val="22"/>
      </w:rPr>
      <w:t>7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91C" w:rsidRDefault="0091191C">
      <w:pPr>
        <w:spacing w:line="240" w:lineRule="auto"/>
      </w:pPr>
      <w:r>
        <w:separator/>
      </w:r>
    </w:p>
  </w:footnote>
  <w:footnote w:type="continuationSeparator" w:id="0">
    <w:p w:rsidR="0091191C" w:rsidRDefault="009119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06B"/>
    <w:rsid w:val="00004270"/>
    <w:rsid w:val="00005032"/>
    <w:rsid w:val="000174BF"/>
    <w:rsid w:val="00067573"/>
    <w:rsid w:val="00195C80"/>
    <w:rsid w:val="001A206B"/>
    <w:rsid w:val="002318FD"/>
    <w:rsid w:val="002867E1"/>
    <w:rsid w:val="00325995"/>
    <w:rsid w:val="0032668F"/>
    <w:rsid w:val="003D5A8B"/>
    <w:rsid w:val="004A491B"/>
    <w:rsid w:val="004C3BFC"/>
    <w:rsid w:val="00560037"/>
    <w:rsid w:val="00584FB3"/>
    <w:rsid w:val="00721165"/>
    <w:rsid w:val="007D4057"/>
    <w:rsid w:val="0082098A"/>
    <w:rsid w:val="0085223A"/>
    <w:rsid w:val="008A0253"/>
    <w:rsid w:val="0091191C"/>
    <w:rsid w:val="009269AB"/>
    <w:rsid w:val="00940A53"/>
    <w:rsid w:val="009C4CE8"/>
    <w:rsid w:val="00A66270"/>
    <w:rsid w:val="00A7162A"/>
    <w:rsid w:val="00A74F0F"/>
    <w:rsid w:val="00A8114D"/>
    <w:rsid w:val="00B031B0"/>
    <w:rsid w:val="00B366B4"/>
    <w:rsid w:val="00C006B0"/>
    <w:rsid w:val="00CD25FC"/>
    <w:rsid w:val="00CE2B77"/>
    <w:rsid w:val="00D6095F"/>
    <w:rsid w:val="00D97BAE"/>
    <w:rsid w:val="00E62A89"/>
    <w:rsid w:val="00EB37B9"/>
    <w:rsid w:val="00ED299B"/>
    <w:rsid w:val="00F25FC1"/>
    <w:rsid w:val="00F26301"/>
    <w:rsid w:val="00F6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rsid w:val="002867E1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2867E1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2867E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2867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867E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867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867E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867E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867E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867E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867E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867E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867E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867E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867E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867E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867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867E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867E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867E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867E1"/>
    <w:rPr>
      <w:sz w:val="24"/>
      <w:szCs w:val="24"/>
    </w:rPr>
  </w:style>
  <w:style w:type="character" w:customStyle="1" w:styleId="QuoteChar">
    <w:name w:val="Quote Char"/>
    <w:uiPriority w:val="29"/>
    <w:rsid w:val="002867E1"/>
    <w:rPr>
      <w:i/>
    </w:rPr>
  </w:style>
  <w:style w:type="character" w:customStyle="1" w:styleId="IntenseQuoteChar">
    <w:name w:val="Intense Quote Char"/>
    <w:uiPriority w:val="30"/>
    <w:rsid w:val="002867E1"/>
    <w:rPr>
      <w:i/>
    </w:rPr>
  </w:style>
  <w:style w:type="character" w:customStyle="1" w:styleId="HeaderChar">
    <w:name w:val="Header Char"/>
    <w:basedOn w:val="a0"/>
    <w:uiPriority w:val="99"/>
    <w:rsid w:val="002867E1"/>
  </w:style>
  <w:style w:type="character" w:customStyle="1" w:styleId="CaptionChar">
    <w:name w:val="Caption Char"/>
    <w:uiPriority w:val="99"/>
    <w:rsid w:val="002867E1"/>
  </w:style>
  <w:style w:type="character" w:customStyle="1" w:styleId="FootnoteTextChar">
    <w:name w:val="Footnote Text Char"/>
    <w:uiPriority w:val="99"/>
    <w:rsid w:val="002867E1"/>
    <w:rPr>
      <w:sz w:val="18"/>
    </w:rPr>
  </w:style>
  <w:style w:type="character" w:customStyle="1" w:styleId="EndnoteTextChar">
    <w:name w:val="Endnote Text Char"/>
    <w:uiPriority w:val="99"/>
    <w:rsid w:val="002867E1"/>
    <w:rPr>
      <w:sz w:val="20"/>
    </w:rPr>
  </w:style>
  <w:style w:type="character" w:customStyle="1" w:styleId="11">
    <w:name w:val="Заголовок 1 Знак1"/>
    <w:link w:val="1"/>
    <w:uiPriority w:val="9"/>
    <w:rsid w:val="002867E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2867E1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867E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867E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867E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867E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867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867E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867E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2867E1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sid w:val="002867E1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2867E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2867E1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2867E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867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867E1"/>
    <w:rPr>
      <w:i/>
    </w:rPr>
  </w:style>
  <w:style w:type="paragraph" w:styleId="aa">
    <w:name w:val="header"/>
    <w:basedOn w:val="a"/>
    <w:link w:val="10"/>
    <w:hidden/>
    <w:qFormat/>
    <w:rsid w:val="002867E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2867E1"/>
  </w:style>
  <w:style w:type="paragraph" w:styleId="ab">
    <w:name w:val="footer"/>
    <w:basedOn w:val="a"/>
    <w:link w:val="12"/>
    <w:hidden/>
    <w:qFormat/>
    <w:rsid w:val="002867E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2867E1"/>
  </w:style>
  <w:style w:type="paragraph" w:styleId="ac">
    <w:name w:val="caption"/>
    <w:basedOn w:val="a"/>
    <w:next w:val="a"/>
    <w:uiPriority w:val="35"/>
    <w:semiHidden/>
    <w:unhideWhenUsed/>
    <w:qFormat/>
    <w:rsid w:val="002867E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2867E1"/>
  </w:style>
  <w:style w:type="table" w:styleId="ad">
    <w:name w:val="Table Grid"/>
    <w:basedOn w:val="a1"/>
    <w:hidden/>
    <w:qFormat/>
    <w:rsid w:val="002867E1"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867E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867E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867E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86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86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86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867E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867E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867E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867E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867E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867E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867E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867E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86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86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86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86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86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86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86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867E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867E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867E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867E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867E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867E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867E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867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867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867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867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867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867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867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867E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867E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867E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867E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867E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867E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867E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867E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sid w:val="002867E1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2867E1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2867E1"/>
    <w:rPr>
      <w:sz w:val="18"/>
    </w:rPr>
  </w:style>
  <w:style w:type="character" w:styleId="af0">
    <w:name w:val="footnote reference"/>
    <w:hidden/>
    <w:qFormat/>
    <w:rsid w:val="002867E1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867E1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2867E1"/>
    <w:rPr>
      <w:sz w:val="20"/>
    </w:rPr>
  </w:style>
  <w:style w:type="character" w:styleId="af3">
    <w:name w:val="endnote reference"/>
    <w:uiPriority w:val="99"/>
    <w:semiHidden/>
    <w:unhideWhenUsed/>
    <w:rsid w:val="002867E1"/>
    <w:rPr>
      <w:vertAlign w:val="superscript"/>
    </w:rPr>
  </w:style>
  <w:style w:type="paragraph" w:styleId="14">
    <w:name w:val="toc 1"/>
    <w:basedOn w:val="a"/>
    <w:next w:val="a"/>
    <w:hidden/>
    <w:uiPriority w:val="39"/>
    <w:qFormat/>
    <w:rsid w:val="002867E1"/>
  </w:style>
  <w:style w:type="paragraph" w:styleId="23">
    <w:name w:val="toc 2"/>
    <w:basedOn w:val="a"/>
    <w:next w:val="a"/>
    <w:hidden/>
    <w:qFormat/>
    <w:rsid w:val="002867E1"/>
    <w:pPr>
      <w:ind w:left="240"/>
    </w:pPr>
  </w:style>
  <w:style w:type="paragraph" w:styleId="31">
    <w:name w:val="toc 3"/>
    <w:basedOn w:val="a"/>
    <w:next w:val="a"/>
    <w:uiPriority w:val="39"/>
    <w:unhideWhenUsed/>
    <w:rsid w:val="002867E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867E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867E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867E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867E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867E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867E1"/>
    <w:pPr>
      <w:spacing w:after="57"/>
      <w:ind w:left="2268"/>
    </w:pPr>
  </w:style>
  <w:style w:type="paragraph" w:styleId="af4">
    <w:name w:val="TOC Heading"/>
    <w:basedOn w:val="1"/>
    <w:next w:val="a"/>
    <w:hidden/>
    <w:uiPriority w:val="39"/>
    <w:qFormat/>
    <w:rsid w:val="002867E1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2867E1"/>
  </w:style>
  <w:style w:type="table" w:customStyle="1" w:styleId="TableNormal">
    <w:name w:val="Table Normal"/>
    <w:rsid w:val="002867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2867E1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rsid w:val="002867E1"/>
    <w:pPr>
      <w:ind w:left="720"/>
    </w:pPr>
  </w:style>
  <w:style w:type="paragraph" w:styleId="af7">
    <w:name w:val="Balloon Text"/>
    <w:basedOn w:val="a"/>
    <w:hidden/>
    <w:qFormat/>
    <w:rsid w:val="002867E1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2867E1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2867E1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2867E1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2867E1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2867E1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2867E1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2867E1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rsid w:val="002867E1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2867E1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sid w:val="002867E1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2867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286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dt-p">
    <w:name w:val="dt-p"/>
    <w:basedOn w:val="a"/>
    <w:rsid w:val="007D4057"/>
    <w:pPr>
      <w:spacing w:before="100" w:beforeAutospacing="1" w:after="100" w:afterAutospacing="1" w:line="240" w:lineRule="auto"/>
      <w:outlineLvl w:val="9"/>
    </w:pPr>
    <w:rPr>
      <w:rFonts w:eastAsia="Times New Roman" w:cs="Times New Roman"/>
      <w:positio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9&amp;documentId=6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_HOME_</Company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Мария Алексеевна</cp:lastModifiedBy>
  <cp:revision>2</cp:revision>
  <dcterms:created xsi:type="dcterms:W3CDTF">2026-01-18T10:31:00Z</dcterms:created>
  <dcterms:modified xsi:type="dcterms:W3CDTF">2026-01-18T10:31:00Z</dcterms:modified>
</cp:coreProperties>
</file>