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6353B5">
        <w:rPr>
          <w:rFonts w:eastAsia="Times New Roman" w:cs="Times New Roman"/>
          <w:color w:val="000000"/>
          <w:sz w:val="40"/>
          <w:szCs w:val="40"/>
        </w:rPr>
        <w:t>Лабораторный медицинский анализ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6353B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6353B5">
        <w:rPr>
          <w:rFonts w:eastAsia="Times New Roman" w:cs="Times New Roman"/>
          <w:iCs/>
          <w:color w:val="000000"/>
          <w:sz w:val="36"/>
          <w:szCs w:val="36"/>
        </w:rPr>
        <w:t>Регионального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A74F0F" w:rsidRPr="00721165" w:rsidRDefault="00074A0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Пензенская область</w:t>
      </w:r>
    </w:p>
    <w:p w:rsidR="001A206B" w:rsidRDefault="001A206B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C26A8A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Pr="00397683" w:rsidRDefault="00A8114D" w:rsidP="0039768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97683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</w:t>
      </w:r>
      <w:r w:rsidR="00406F6C" w:rsidRPr="00397683">
        <w:rPr>
          <w:rFonts w:eastAsia="Times New Roman" w:cs="Times New Roman"/>
          <w:b/>
          <w:color w:val="000000"/>
          <w:sz w:val="28"/>
          <w:szCs w:val="28"/>
        </w:rPr>
        <w:t>е</w:t>
      </w:r>
    </w:p>
    <w:p w:rsidR="00397683" w:rsidRPr="00397683" w:rsidRDefault="007D004B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r w:rsidRPr="00397683">
        <w:rPr>
          <w:rFonts w:eastAsia="Times New Roman" w:cs="Times New Roman"/>
          <w:b/>
          <w:color w:val="000000"/>
          <w:sz w:val="28"/>
          <w:szCs w:val="28"/>
        </w:rPr>
        <w:fldChar w:fldCharType="begin"/>
      </w:r>
      <w:r w:rsidR="00406F6C" w:rsidRPr="00397683">
        <w:rPr>
          <w:rFonts w:eastAsia="Times New Roman" w:cs="Times New Roman"/>
          <w:b/>
          <w:color w:val="000000"/>
          <w:sz w:val="28"/>
          <w:szCs w:val="28"/>
        </w:rPr>
        <w:instrText xml:space="preserve"> TOC \f \h \z \t "Заголовок 1;1" </w:instrText>
      </w:r>
      <w:r w:rsidRPr="00397683">
        <w:rPr>
          <w:rFonts w:eastAsia="Times New Roman" w:cs="Times New Roman"/>
          <w:b/>
          <w:color w:val="000000"/>
          <w:sz w:val="28"/>
          <w:szCs w:val="28"/>
        </w:rPr>
        <w:fldChar w:fldCharType="separate"/>
      </w:r>
      <w:hyperlink w:anchor="_Toc209827537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1. Область применения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_Toc209827537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3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7D004B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38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2. Нормативные ссылки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_Toc209827538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3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7D004B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39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3. Общие требования охраны труда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_Toc209827539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4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7D004B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0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4. Требования охраны труда перед началом работы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_Toc209827540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7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7D004B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1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5. Требования охраны труда во время выполнения работ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_Toc209827541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9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7D004B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2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6. Требования охраны труда в аварийных ситуациях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_Toc209827542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14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7D004B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3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7. Бережливое производство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_Toc209827543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17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397683" w:rsidRPr="00397683" w:rsidRDefault="007D004B" w:rsidP="00397683">
      <w:pPr>
        <w:pStyle w:val="14"/>
        <w:tabs>
          <w:tab w:val="right" w:leader="dot" w:pos="10210"/>
        </w:tabs>
        <w:spacing w:line="360" w:lineRule="auto"/>
        <w:rPr>
          <w:rFonts w:asciiTheme="minorHAnsi" w:eastAsiaTheme="minorEastAsia" w:hAnsiTheme="minorHAnsi" w:cstheme="minorBidi"/>
          <w:noProof/>
          <w:kern w:val="2"/>
          <w:position w:val="0"/>
          <w:sz w:val="28"/>
          <w:szCs w:val="28"/>
        </w:rPr>
      </w:pPr>
      <w:hyperlink w:anchor="_Toc209827544" w:history="1">
        <w:r w:rsidR="00397683" w:rsidRPr="00397683">
          <w:rPr>
            <w:rStyle w:val="ae"/>
            <w:rFonts w:cs="Times New Roman"/>
            <w:noProof/>
            <w:sz w:val="28"/>
            <w:szCs w:val="28"/>
          </w:rPr>
          <w:t>8. После окончания работ каждый конкурсант обязан:</w:t>
        </w:r>
        <w:r w:rsidR="00397683" w:rsidRPr="00397683">
          <w:rPr>
            <w:noProof/>
            <w:webHidden/>
            <w:sz w:val="28"/>
            <w:szCs w:val="28"/>
          </w:rPr>
          <w:tab/>
        </w:r>
        <w:r w:rsidRPr="00397683">
          <w:rPr>
            <w:noProof/>
            <w:webHidden/>
            <w:sz w:val="28"/>
            <w:szCs w:val="28"/>
          </w:rPr>
          <w:fldChar w:fldCharType="begin"/>
        </w:r>
        <w:r w:rsidR="00397683" w:rsidRPr="00397683">
          <w:rPr>
            <w:noProof/>
            <w:webHidden/>
            <w:sz w:val="28"/>
            <w:szCs w:val="28"/>
          </w:rPr>
          <w:instrText xml:space="preserve"> PAGEREF _Toc209827544 \h </w:instrText>
        </w:r>
        <w:r w:rsidRPr="00397683">
          <w:rPr>
            <w:noProof/>
            <w:webHidden/>
            <w:sz w:val="28"/>
            <w:szCs w:val="28"/>
          </w:rPr>
        </w:r>
        <w:r w:rsidRPr="00397683">
          <w:rPr>
            <w:noProof/>
            <w:webHidden/>
            <w:sz w:val="28"/>
            <w:szCs w:val="28"/>
          </w:rPr>
          <w:fldChar w:fldCharType="separate"/>
        </w:r>
        <w:r w:rsidR="00397683" w:rsidRPr="00397683">
          <w:rPr>
            <w:noProof/>
            <w:webHidden/>
            <w:sz w:val="28"/>
            <w:szCs w:val="28"/>
          </w:rPr>
          <w:t>19</w:t>
        </w:r>
        <w:r w:rsidRPr="00397683">
          <w:rPr>
            <w:noProof/>
            <w:webHidden/>
            <w:sz w:val="28"/>
            <w:szCs w:val="28"/>
          </w:rPr>
          <w:fldChar w:fldCharType="end"/>
        </w:r>
      </w:hyperlink>
    </w:p>
    <w:p w:rsidR="00406F6C" w:rsidRPr="00406F6C" w:rsidRDefault="007D004B" w:rsidP="0039768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397683">
        <w:rPr>
          <w:rFonts w:eastAsia="Times New Roman" w:cs="Times New Roman"/>
          <w:b/>
          <w:color w:val="000000"/>
          <w:sz w:val="28"/>
          <w:szCs w:val="28"/>
        </w:rPr>
        <w:fldChar w:fldCharType="end"/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1A206B" w:rsidRPr="00406F6C" w:rsidRDefault="00A8114D" w:rsidP="003976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heading=h.30j0zll"/>
      <w:bookmarkStart w:id="2" w:name="_Toc209827537"/>
      <w:bookmarkEnd w:id="1"/>
      <w:r w:rsidRPr="00406F6C">
        <w:rPr>
          <w:rFonts w:ascii="Times New Roman" w:hAnsi="Times New Roman" w:cs="Times New Roman"/>
          <w:color w:val="000000" w:themeColor="text1"/>
        </w:rPr>
        <w:lastRenderedPageBreak/>
        <w:t>1. Область применения</w:t>
      </w:r>
      <w:bookmarkEnd w:id="2"/>
    </w:p>
    <w:p w:rsidR="00C025DD" w:rsidRDefault="00C025DD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6353B5">
        <w:rPr>
          <w:rFonts w:eastAsia="Times New Roman" w:cs="Times New Roman"/>
          <w:color w:val="000000"/>
          <w:sz w:val="28"/>
          <w:szCs w:val="28"/>
        </w:rPr>
        <w:t>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406F6C">
        <w:rPr>
          <w:rFonts w:eastAsia="Times New Roman" w:cs="Times New Roman"/>
          <w:color w:val="000000"/>
          <w:sz w:val="28"/>
          <w:szCs w:val="28"/>
        </w:rPr>
        <w:t>5</w:t>
      </w:r>
      <w:r>
        <w:rPr>
          <w:rFonts w:eastAsia="Times New Roman" w:cs="Times New Roman"/>
          <w:color w:val="000000"/>
          <w:sz w:val="28"/>
          <w:szCs w:val="28"/>
        </w:rPr>
        <w:t>г. (далее Чемпионата).</w:t>
      </w:r>
    </w:p>
    <w:p w:rsidR="00C025DD" w:rsidRDefault="00C025DD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6353B5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6353B5">
        <w:rPr>
          <w:rFonts w:eastAsia="Times New Roman" w:cs="Times New Roman"/>
          <w:color w:val="000000"/>
          <w:sz w:val="28"/>
          <w:szCs w:val="28"/>
        </w:rPr>
        <w:t xml:space="preserve">6 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6353B5">
        <w:rPr>
          <w:rFonts w:eastAsia="Times New Roman" w:cs="Times New Roman"/>
          <w:color w:val="000000"/>
          <w:sz w:val="28"/>
          <w:szCs w:val="28"/>
        </w:rPr>
        <w:t>Лабораторный медицинский анализ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:rsidR="001A206B" w:rsidRDefault="001A206B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A206B" w:rsidRPr="00406F6C" w:rsidRDefault="00A8114D" w:rsidP="003976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209827538"/>
      <w:r w:rsidRPr="00406F6C">
        <w:rPr>
          <w:rFonts w:ascii="Times New Roman" w:hAnsi="Times New Roman" w:cs="Times New Roman"/>
          <w:color w:val="000000" w:themeColor="text1"/>
        </w:rPr>
        <w:t>2. Нормативные ссылки</w:t>
      </w:r>
      <w:bookmarkEnd w:id="4"/>
    </w:p>
    <w:p w:rsidR="001A206B" w:rsidRDefault="00A8114D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163C5F" w:rsidRPr="00163C5F" w:rsidRDefault="00A8114D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2.1.1 </w:t>
      </w:r>
      <w:r w:rsidR="00163C5F" w:rsidRPr="00163C5F">
        <w:rPr>
          <w:rFonts w:eastAsia="Times New Roman" w:cs="Times New Roman"/>
          <w:color w:val="000000"/>
          <w:sz w:val="28"/>
          <w:szCs w:val="28"/>
        </w:rPr>
        <w:t>Трудовой кодекс Российской Федерации от 30.12.2001 № 197-ФЗ.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2.1.2 Федеральный закон от 30.03.1999 № 52-ФЗ «О санитарно-эпидемиологическом благополучии населения».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2.1.3 Федеральный закон от 22.07.2008 № 123-ФЗ «Технический регламент о требованиях пожарной безопасности».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2.1.4 Приказ Министерства труда и социальной защиты РФ от 24.12.2020 №</w:t>
      </w:r>
      <w:r w:rsidR="00397683">
        <w:rPr>
          <w:rFonts w:eastAsia="Times New Roman" w:cs="Times New Roman"/>
          <w:color w:val="000000"/>
          <w:sz w:val="28"/>
          <w:szCs w:val="28"/>
        </w:rPr>
        <w:t> </w:t>
      </w:r>
      <w:r w:rsidRPr="00163C5F">
        <w:rPr>
          <w:rFonts w:eastAsia="Times New Roman" w:cs="Times New Roman"/>
          <w:color w:val="000000"/>
          <w:sz w:val="28"/>
          <w:szCs w:val="28"/>
        </w:rPr>
        <w:t>721н «Об утверждении Правил по охране труда в лабораториях».</w:t>
      </w:r>
    </w:p>
    <w:p w:rsidR="00163C5F" w:rsidRPr="00013797" w:rsidRDefault="00163C5F" w:rsidP="00397683">
      <w:pPr>
        <w:spacing w:line="360" w:lineRule="auto"/>
        <w:ind w:firstLine="709"/>
        <w:contextualSpacing/>
        <w:jc w:val="both"/>
        <w:outlineLvl w:val="9"/>
        <w:rPr>
          <w:rFonts w:eastAsia="Times New Roman"/>
          <w:sz w:val="28"/>
          <w:szCs w:val="28"/>
        </w:rPr>
      </w:pPr>
      <w:r w:rsidRPr="00013797">
        <w:rPr>
          <w:rFonts w:eastAsia="Times New Roman" w:cs="Times New Roman"/>
          <w:color w:val="000000"/>
          <w:sz w:val="28"/>
          <w:szCs w:val="28"/>
        </w:rPr>
        <w:t xml:space="preserve">2.1.5 </w:t>
      </w:r>
      <w:r w:rsidR="00013797" w:rsidRPr="00013797">
        <w:rPr>
          <w:rFonts w:eastAsia="Times New Roman"/>
          <w:sz w:val="28"/>
          <w:szCs w:val="28"/>
        </w:rPr>
        <w:t xml:space="preserve">ГОСТ Р 52905-2007 (ИСО 15190:2003); Лаборатории медицинские. Требования безопасности. Настоящий стандарт устанавливает требования по формированию и поддержанию безопасной рабочей среды в медицинских лабораториях; 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2.1.6 ГОСТ 12.0.004-2015 «Система стандартов безопасности труда (ССБТ). Организация обучения по охране труда. Общие положения».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 xml:space="preserve">2.1.7 </w:t>
      </w:r>
      <w:r w:rsidRPr="00C168C0">
        <w:rPr>
          <w:rFonts w:eastAsia="Times New Roman" w:cs="Times New Roman"/>
          <w:color w:val="000000"/>
          <w:sz w:val="28"/>
          <w:szCs w:val="28"/>
        </w:rPr>
        <w:t>ГОСТ 12.1.044-2019 «ССБТ. Пожаровзрывоопасность веществ и материалов. Номенклатура показателей и методы их определения».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2.1.8 ГОСТ Р ИСО 15189-202</w:t>
      </w:r>
      <w:r w:rsidR="00FE1DFB">
        <w:rPr>
          <w:rFonts w:eastAsia="Times New Roman" w:cs="Times New Roman"/>
          <w:color w:val="000000"/>
          <w:sz w:val="28"/>
          <w:szCs w:val="28"/>
        </w:rPr>
        <w:t>4</w:t>
      </w:r>
      <w:r w:rsidRPr="00163C5F">
        <w:rPr>
          <w:rFonts w:eastAsia="Times New Roman" w:cs="Times New Roman"/>
          <w:color w:val="000000"/>
          <w:sz w:val="28"/>
          <w:szCs w:val="28"/>
        </w:rPr>
        <w:t xml:space="preserve"> «Медицинские лаборатории. Требования к качеству и компетентности».</w:t>
      </w:r>
    </w:p>
    <w:p w:rsidR="00616BAC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lastRenderedPageBreak/>
        <w:t xml:space="preserve">2.1.9 </w:t>
      </w:r>
      <w:r w:rsidR="00616BAC" w:rsidRPr="00616BAC">
        <w:rPr>
          <w:rFonts w:eastAsia="Times New Roman" w:cs="Times New Roman"/>
          <w:color w:val="000000"/>
          <w:sz w:val="28"/>
          <w:szCs w:val="28"/>
        </w:rPr>
        <w:t>СП 2.1.3678-20 «Санитарно-эпидемиологические требования к эксплуатации помещений, зданий, сооружений, оборудования и транспорта...» (утв. Главным санитарным врачом РФ, № 44 от 24.12.2020)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2.1.10 СанПиН 2.1.7.2790-10 «Санитарно-эпидемиологические требования к обращению с медицинскими отходами».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2.1.11 СанПиН 2.1.3.2631-10 «Профилактика и борьба с паразитарными заболеваниями в Российской Федерации».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2.1.12 СанПиН 2.2.4.3359-16 «Санитарно-гигиенические требования к физическим факторам на рабочих местах».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2.1.13 Методические указания МУК 4.2.1886-04 «Методы микробиологического анализа почвы, воды, воздуха и биологических объектов».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 xml:space="preserve">2.1.14 </w:t>
      </w:r>
      <w:r w:rsidR="00616BAC" w:rsidRPr="00616BAC">
        <w:rPr>
          <w:rFonts w:cs="Times New Roman"/>
          <w:color w:val="1D1D20"/>
          <w:spacing w:val="-4"/>
          <w:sz w:val="28"/>
          <w:szCs w:val="28"/>
          <w:shd w:val="clear" w:color="auto" w:fill="FFFFFF"/>
        </w:rPr>
        <w:t>Приказ Минздрава России от 17.01.2023 № 23н «Об утверждении порядка оказания медицинской помощи при инфекционных заболеваниях».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2.1.15 Постановление Правительства РФ от 16.09.2020 № 1479 «Об утверждении правил противопожарного режима в Российской Федерации».</w:t>
      </w:r>
    </w:p>
    <w:p w:rsidR="001A206B" w:rsidRPr="00406F6C" w:rsidRDefault="00A8114D" w:rsidP="00406F6C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5" w:name="_heading=h.2et92p0"/>
      <w:bookmarkStart w:id="6" w:name="_Toc209827539"/>
      <w:bookmarkEnd w:id="5"/>
      <w:r w:rsidRPr="00406F6C">
        <w:rPr>
          <w:rFonts w:ascii="Times New Roman" w:hAnsi="Times New Roman" w:cs="Times New Roman"/>
          <w:color w:val="000000" w:themeColor="text1"/>
        </w:rPr>
        <w:t>3. Общие требования охраны труда</w:t>
      </w:r>
      <w:bookmarkEnd w:id="6"/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tyjcwt"/>
      <w:bookmarkEnd w:id="7"/>
      <w:r w:rsidRPr="00163C5F">
        <w:rPr>
          <w:rFonts w:eastAsia="Times New Roman" w:cs="Times New Roman"/>
          <w:color w:val="000000"/>
          <w:sz w:val="28"/>
          <w:szCs w:val="28"/>
        </w:rPr>
        <w:t>3.1. Допуск к выполнению конкурсного задания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«Лабораторный медицинский анализ» допускаются участники Чемпионата, которые: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прошли вводный и первичный инструктажи по охране труда и технике безопасности;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прошли обучение и проверку знаний по охране труда в установленном порядке;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имеют справку об обучении или практической работе в образовательной организации или медицинском учреждении по профессии «Медицинский лабораторный техник» (или аналогичной);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ознакомлены с инструкцией по охране труда для медицинского лабораторного техника под роспись;</w:t>
      </w:r>
    </w:p>
    <w:p w:rsid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не имеют медицинских противопоказаний к выполнению конкурсных заданий по состоянию здоровья;</w:t>
      </w:r>
    </w:p>
    <w:p w:rsidR="00163C5F" w:rsidRPr="00163C5F" w:rsidRDefault="00163C5F" w:rsidP="00707F43">
      <w:pPr>
        <w:pStyle w:val="af6"/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lastRenderedPageBreak/>
        <w:t>обладают необходимыми практическими навыками по обращению с лабораторным оборудованием, инструментарием, химическими и биологическими реактивами.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 Обязанности участника Чемпионата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Участник Чемпионата обязан: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3.2.1. Выполнять только те виды работ, которые предусмотрены конкурсным заданием и соответствуют его квалификации.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защиты (СИЗ): лабораторный халат, перчатки, маску, защитные очки или щиток при работе с брызгами биоматериалов.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3.2.3. Соблюдать требования охраны труда, санитарно-эпидемиологического режима и биологической безопасности на рабочем месте.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3.2.4. Немедленно извещать экспертов о: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3.2.4.1 </w:t>
      </w:r>
      <w:r w:rsidRPr="00163C5F">
        <w:rPr>
          <w:rFonts w:eastAsia="Times New Roman" w:cs="Times New Roman"/>
          <w:color w:val="000000"/>
          <w:sz w:val="28"/>
          <w:szCs w:val="28"/>
        </w:rPr>
        <w:t>любой ситуации, угрожающей жизни и здоровью;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3.2.4.2 </w:t>
      </w:r>
      <w:r w:rsidRPr="00163C5F">
        <w:rPr>
          <w:rFonts w:eastAsia="Times New Roman" w:cs="Times New Roman"/>
          <w:color w:val="000000"/>
          <w:sz w:val="28"/>
          <w:szCs w:val="28"/>
        </w:rPr>
        <w:t>несчастном случае (укол, разрыв перчатки, попадание биоматериала на кожу или слизистые);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3.2.4.3 </w:t>
      </w:r>
      <w:r w:rsidRPr="00163C5F">
        <w:rPr>
          <w:rFonts w:eastAsia="Times New Roman" w:cs="Times New Roman"/>
          <w:color w:val="000000"/>
          <w:sz w:val="28"/>
          <w:szCs w:val="28"/>
        </w:rPr>
        <w:t>ухудшении самочувствия, включая признаки острого профессионального поражения (раздражение кожи, головокружение, тошнота и др.).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3.2.5. Применять безопасные методы работы и приёмы оказания первой помощи, соблюдать правила асептики и антисептики.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3.3. Возможные опасные и вредные производственные факторы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При выполнении конкурсных заданий на рабочем месте могут возникать следующие опасные и вредные производственные факторы:</w:t>
      </w:r>
    </w:p>
    <w:p w:rsidR="00163C5F" w:rsidRDefault="00163C5F" w:rsidP="0039768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контакт с биологическими материалами, содержащими патогенные микроорганизмы (кровь, моча, мокрота, кал и др.);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воздействие химических веществ (спирты, формалин, ксилол, дезинфицирующие средства);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lastRenderedPageBreak/>
        <w:t>риск механического повреждения острыми предметами (иглы, скальпели, стеклянная посуда);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электрический ток при работе с лабораторным оборудованием (центрифуги, термостаты, автоклавы, микроскопы);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повышенная влажность и загазованность воздуха в зоне работы с химикатами;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ультрафиолетовое излучение от бактерицидных облучателей;</w:t>
      </w:r>
    </w:p>
    <w:p w:rsid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физические и нервно-психические перегрузки при выполнении точных, длительных операций;</w:t>
      </w:r>
    </w:p>
    <w:p w:rsidR="00163C5F" w:rsidRPr="00163C5F" w:rsidRDefault="00163C5F" w:rsidP="00707F43">
      <w:pPr>
        <w:pStyle w:val="af6"/>
        <w:numPr>
          <w:ilvl w:val="2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термическое воздействие при работе с горячими поверхностями (сушильные шкафы, автоклавы, парафиновые ванны).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3.4. Требования к одежде и СИЗ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Все участники Чемпионата (эксперты и конкурсанты) обязаны находиться на площадке в:лабораторном халате (одноразовом или многоразово</w:t>
      </w:r>
      <w:r w:rsidR="00397683">
        <w:rPr>
          <w:rFonts w:eastAsia="Times New Roman" w:cs="Times New Roman"/>
          <w:color w:val="000000"/>
          <w:sz w:val="28"/>
          <w:szCs w:val="28"/>
        </w:rPr>
        <w:t>м</w:t>
      </w:r>
      <w:r w:rsidRPr="00163C5F">
        <w:rPr>
          <w:rFonts w:eastAsia="Times New Roman" w:cs="Times New Roman"/>
          <w:color w:val="000000"/>
          <w:sz w:val="28"/>
          <w:szCs w:val="28"/>
        </w:rPr>
        <w:t xml:space="preserve"> застёгнутом),спецобуви,использовать средства индивидуальной защиты в зависимости от выполняемой операции:перчатки (одноразовые, нитриловые),маску (одноразовую),</w:t>
      </w:r>
      <w:r w:rsidR="00397683">
        <w:rPr>
          <w:rFonts w:eastAsia="Times New Roman" w:cs="Times New Roman"/>
          <w:color w:val="000000"/>
          <w:sz w:val="28"/>
          <w:szCs w:val="28"/>
        </w:rPr>
        <w:t xml:space="preserve">фартук, </w:t>
      </w:r>
      <w:r w:rsidRPr="00163C5F">
        <w:rPr>
          <w:rFonts w:eastAsia="Times New Roman" w:cs="Times New Roman"/>
          <w:color w:val="000000"/>
          <w:sz w:val="28"/>
          <w:szCs w:val="28"/>
        </w:rPr>
        <w:t>защитные очки или лицевой щиток при риске разбрызгивания.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3.5. Общие требования к поведению на площадке</w:t>
      </w:r>
    </w:p>
    <w:p w:rsidR="00163C5F" w:rsidRP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Участники Чемпионата обязаны:</w:t>
      </w:r>
    </w:p>
    <w:p w:rsidR="00163C5F" w:rsidRDefault="00163C5F" w:rsidP="00707F43">
      <w:pPr>
        <w:pStyle w:val="af6"/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соблюдать требования охраны труда, пожарной безопасности и производственной санитарии;</w:t>
      </w:r>
    </w:p>
    <w:p w:rsidR="00163C5F" w:rsidRDefault="00163C5F" w:rsidP="00707F43">
      <w:pPr>
        <w:pStyle w:val="af6"/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не допускать самовольного изменения порядка выполнения заданий;</w:t>
      </w:r>
    </w:p>
    <w:p w:rsidR="00163C5F" w:rsidRDefault="00163C5F" w:rsidP="00707F43">
      <w:pPr>
        <w:pStyle w:val="af6"/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использовать только разрешённое оборудование и реактивы;</w:t>
      </w:r>
    </w:p>
    <w:p w:rsidR="00163C5F" w:rsidRPr="00163C5F" w:rsidRDefault="00163C5F" w:rsidP="00707F43">
      <w:pPr>
        <w:pStyle w:val="af6"/>
        <w:numPr>
          <w:ilvl w:val="2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соблюдать режим чистой и грязной зон при работе с биоматериалами.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3.6. Выполнение конкурсных работ</w:t>
      </w:r>
    </w:p>
    <w:p w:rsidR="00163C5F" w:rsidRDefault="00163C5F" w:rsidP="00163C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Конкурсные задания выполняются строго в соответствии с:</w:t>
      </w:r>
    </w:p>
    <w:p w:rsidR="00163C5F" w:rsidRDefault="00163C5F" w:rsidP="00707F43">
      <w:pPr>
        <w:pStyle w:val="af6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техническим заданием Чемпионата,</w:t>
      </w:r>
    </w:p>
    <w:p w:rsidR="00163C5F" w:rsidRDefault="00163C5F" w:rsidP="00707F43">
      <w:pPr>
        <w:pStyle w:val="af6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lastRenderedPageBreak/>
        <w:t>инструкциями по выполнению лабораторных исследований,</w:t>
      </w:r>
    </w:p>
    <w:p w:rsidR="00163C5F" w:rsidRPr="00163C5F" w:rsidRDefault="00163C5F" w:rsidP="00707F43">
      <w:pPr>
        <w:pStyle w:val="af6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 xml:space="preserve">требованиями ГОСТ Р ИСО 15189-2021 и </w:t>
      </w:r>
      <w:r w:rsidR="000840F9" w:rsidRPr="000840F9">
        <w:rPr>
          <w:rFonts w:cs="Times New Roman"/>
          <w:color w:val="1D1D20"/>
          <w:spacing w:val="-4"/>
          <w:sz w:val="28"/>
          <w:szCs w:val="28"/>
          <w:shd w:val="clear" w:color="auto" w:fill="FFFFFF"/>
        </w:rPr>
        <w:t>СП 2.1.3678-20</w:t>
      </w:r>
      <w:r w:rsidRPr="00163C5F">
        <w:rPr>
          <w:rFonts w:eastAsia="Times New Roman" w:cs="Times New Roman"/>
          <w:color w:val="000000"/>
          <w:sz w:val="28"/>
          <w:szCs w:val="28"/>
        </w:rPr>
        <w:t>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3.7. Режим работы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Участники обязаны соблюдать утверждённый график Чемпионата, включающий:</w:t>
      </w:r>
    </w:p>
    <w:p w:rsidR="00163C5F" w:rsidRDefault="00163C5F" w:rsidP="00397683">
      <w:pPr>
        <w:pStyle w:val="af6"/>
        <w:numPr>
          <w:ilvl w:val="2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время начала и окончания работы,</w:t>
      </w:r>
    </w:p>
    <w:p w:rsidR="00163C5F" w:rsidRDefault="00163C5F" w:rsidP="00397683">
      <w:pPr>
        <w:pStyle w:val="af6"/>
        <w:numPr>
          <w:ilvl w:val="2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перерывы для отдыха и питания,</w:t>
      </w:r>
    </w:p>
    <w:p w:rsidR="00163C5F" w:rsidRPr="00163C5F" w:rsidRDefault="00163C5F" w:rsidP="00397683">
      <w:pPr>
        <w:pStyle w:val="af6"/>
        <w:numPr>
          <w:ilvl w:val="2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порядок входа и выхода с конкурсной площадки.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3.8. Действия при травме или недомогании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При травмировании (укол, порез, попадание биоматериала) или ухудшении самочувствия участник обязан:</w:t>
      </w:r>
    </w:p>
    <w:p w:rsidR="00163C5F" w:rsidRDefault="00163C5F" w:rsidP="00397683">
      <w:pPr>
        <w:pStyle w:val="af6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немедленно прекратить работу,</w:t>
      </w:r>
    </w:p>
    <w:p w:rsidR="00163C5F" w:rsidRDefault="00163C5F" w:rsidP="00397683">
      <w:pPr>
        <w:pStyle w:val="af6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сообщить об инциденте эксперту или координатору,</w:t>
      </w:r>
    </w:p>
    <w:p w:rsidR="00163C5F" w:rsidRDefault="00163C5F" w:rsidP="00397683">
      <w:pPr>
        <w:pStyle w:val="af6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следовать инструкции по оказанию первой помощи,</w:t>
      </w:r>
    </w:p>
    <w:p w:rsidR="00163C5F" w:rsidRPr="00163C5F" w:rsidRDefault="00163C5F" w:rsidP="00397683">
      <w:pPr>
        <w:pStyle w:val="af6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 xml:space="preserve">при необходимости </w:t>
      </w:r>
      <w:r w:rsidR="000840F9">
        <w:rPr>
          <w:rFonts w:eastAsia="Times New Roman" w:cs="Times New Roman"/>
          <w:color w:val="000000"/>
          <w:sz w:val="28"/>
          <w:szCs w:val="28"/>
        </w:rPr>
        <w:t>–</w:t>
      </w:r>
      <w:r w:rsidRPr="00163C5F">
        <w:rPr>
          <w:rFonts w:eastAsia="Times New Roman" w:cs="Times New Roman"/>
          <w:color w:val="000000"/>
          <w:sz w:val="28"/>
          <w:szCs w:val="28"/>
        </w:rPr>
        <w:t xml:space="preserve"> обратиться в медицинский пункт.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3.9. Ответственность за нарушение правил</w:t>
      </w: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Лица, нарушающие настоящие Правила, привлекаются к ответственности в соответствии с действующим законодательством Российской Федерации и регламентом Чемпионата.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63C5F" w:rsidRP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3.10. Штрафные санкции за нарушение безопасности</w:t>
      </w:r>
    </w:p>
    <w:p w:rsidR="00163C5F" w:rsidRDefault="00163C5F" w:rsidP="00397683">
      <w:pPr>
        <w:pStyle w:val="af6"/>
        <w:numPr>
          <w:ilvl w:val="2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Нарушение требований охраны труда, санитарно-эпидемиологического режима или правил работы с биоматериалами ведёт к снижению баллов за задание.</w:t>
      </w:r>
    </w:p>
    <w:p w:rsidR="001A206B" w:rsidRPr="00163C5F" w:rsidRDefault="00163C5F" w:rsidP="00397683">
      <w:pPr>
        <w:pStyle w:val="af6"/>
        <w:numPr>
          <w:ilvl w:val="2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163C5F">
        <w:rPr>
          <w:rFonts w:eastAsia="Times New Roman" w:cs="Times New Roman"/>
          <w:color w:val="000000"/>
          <w:sz w:val="28"/>
          <w:szCs w:val="28"/>
        </w:rPr>
        <w:t>Повторные или грубые нарушения (работа без СИЗ, несоблюдение асептики, небрежное обращение с острыми предметами) могут повлечь временное или полное отстранение от участия в Чемпионате.</w:t>
      </w:r>
    </w:p>
    <w:p w:rsidR="00163C5F" w:rsidRDefault="00163C5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:rsidR="00BB467F" w:rsidRPr="00406F6C" w:rsidRDefault="00A8114D" w:rsidP="003976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8" w:name="_Toc209827540"/>
      <w:r w:rsidRPr="00406F6C">
        <w:rPr>
          <w:rFonts w:ascii="Times New Roman" w:hAnsi="Times New Roman" w:cs="Times New Roman"/>
          <w:color w:val="000000" w:themeColor="text1"/>
        </w:rPr>
        <w:lastRenderedPageBreak/>
        <w:t>4. Требования охраны труда перед началом работы</w:t>
      </w:r>
      <w:bookmarkStart w:id="9" w:name="_heading=h.3dy6vkm"/>
      <w:bookmarkEnd w:id="8"/>
      <w:bookmarkEnd w:id="9"/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 xml:space="preserve"> 4.1. Перед началом выполнения работ конкурсант обязан: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4.1.1. Надеть установленную форму одежды: лабораторный халат, спецобувь, головной убор (при необходимости).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4.1.2. Надеть средства индивидуальной защиты (СИЗ) в соответствии с характером выполняемой работы:</w:t>
      </w:r>
    </w:p>
    <w:p w:rsidR="00BB467F" w:rsidRPr="00397683" w:rsidRDefault="00BB467F" w:rsidP="00397683">
      <w:pPr>
        <w:pStyle w:val="af6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397683">
        <w:rPr>
          <w:rFonts w:eastAsia="Times New Roman" w:cs="Times New Roman"/>
          <w:color w:val="000000"/>
          <w:sz w:val="28"/>
          <w:szCs w:val="28"/>
        </w:rPr>
        <w:t>медицинские перчатки</w:t>
      </w:r>
      <w:r w:rsidR="00397683">
        <w:rPr>
          <w:rFonts w:eastAsia="Times New Roman" w:cs="Times New Roman"/>
          <w:color w:val="000000"/>
          <w:sz w:val="28"/>
          <w:szCs w:val="28"/>
        </w:rPr>
        <w:t>;</w:t>
      </w:r>
    </w:p>
    <w:p w:rsidR="00BB467F" w:rsidRPr="00397683" w:rsidRDefault="00BB467F" w:rsidP="00397683">
      <w:pPr>
        <w:pStyle w:val="af6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397683">
        <w:rPr>
          <w:rFonts w:eastAsia="Times New Roman" w:cs="Times New Roman"/>
          <w:color w:val="000000"/>
          <w:sz w:val="28"/>
          <w:szCs w:val="28"/>
        </w:rPr>
        <w:t>маску</w:t>
      </w:r>
      <w:r w:rsidR="00397683">
        <w:rPr>
          <w:rFonts w:eastAsia="Times New Roman" w:cs="Times New Roman"/>
          <w:color w:val="000000"/>
          <w:sz w:val="28"/>
          <w:szCs w:val="28"/>
        </w:rPr>
        <w:t>;</w:t>
      </w:r>
    </w:p>
    <w:p w:rsidR="00BB467F" w:rsidRPr="00397683" w:rsidRDefault="00397683" w:rsidP="00397683">
      <w:pPr>
        <w:pStyle w:val="af6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397683">
        <w:rPr>
          <w:rFonts w:eastAsia="Times New Roman" w:cs="Times New Roman"/>
          <w:color w:val="000000"/>
          <w:sz w:val="28"/>
          <w:szCs w:val="28"/>
        </w:rPr>
        <w:t xml:space="preserve">фартук, </w:t>
      </w:r>
      <w:r w:rsidR="00BB467F" w:rsidRPr="00397683">
        <w:rPr>
          <w:rFonts w:eastAsia="Times New Roman" w:cs="Times New Roman"/>
          <w:color w:val="000000"/>
          <w:sz w:val="28"/>
          <w:szCs w:val="28"/>
        </w:rPr>
        <w:t>защитные очки или лицевой щиток – при работе с биологическими жидкостями, дезинфицирующими средствами или при риске разбрызгивания.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4.1.3. Проверить исправность и готовность к работе лабораторного оборудования (микроскоп, центрифуга, термостат, сушильный шкаф, пипетки, микротом и др.).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4.1.4. Убедиться в наличии и целостности расходных материалов (пробирки, предметные стёкла, реактивы, дезсредства).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4.1.5. Проверить маркировку биологических материалов и соответствие их конкурсному заданию.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4.1.6. Ознакомиться с порядком выполнения задания, методиками исследований и требованиями к качеству.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4.1.7. Подтвердить готовность к работе у технического эксперта или координатора площадки.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4.1.8. Убедиться в наличии и исправности средств пожаротушения, аптечки первой помощи и аварийной кнопки (при наличии).</w:t>
      </w:r>
    </w:p>
    <w:p w:rsid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 Конкурсант не должен приступать к работе при следующих нарушениях требований безопасности: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4.2.1. Отсутствии или неправильном использовании средств индивидуальной защиты.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4.2.2. Наличии видимых повреждений лабораторного оборудования (трещины, искрение, утечка, нестабильная работа).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lastRenderedPageBreak/>
        <w:t>4.2.3. Неисправности вытяжной вентиляции или бокса биологической безопасности.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4.2.4. Отсутствии или истечении срока годности дезинфицирующих средств.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4.2.5. Повреждении целостности упаковки с биологическим материалом или его неправильной маркировке.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4.2.6. Наличии разлитых жидкостей, осколков стекла или других загрязнений на рабочем месте.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4.2.7. Отсутствии аптечки первой помощи или средств пожаротушения в доступной зоне.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4.2.8. Выявлении запаха химических веществ (ксилол, формалин, спирт) в воздухе рабочей зоны, свидетельствующего о негерметичности тары или неисправности вентиляции.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 xml:space="preserve"> 4.3. Конкурсанту запрещается приступать к выполнению конкурсного задания при обнаружении неисправности инструмента или оборудования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4.3.1. При обнаружении неисправности (поломка, искрение, вибрация, утечка, отсутствие фиксации ротора центрифуги, нарушение температурного режима и др.) конкурсант обязан:</w:t>
      </w:r>
    </w:p>
    <w:p w:rsidR="00BB467F" w:rsidRPr="005A0EF6" w:rsidRDefault="00BB467F" w:rsidP="00397683">
      <w:pPr>
        <w:pStyle w:val="af6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немедленно прекратить подготовку к работе</w:t>
      </w:r>
      <w:r w:rsidR="00397683">
        <w:rPr>
          <w:rFonts w:eastAsia="Times New Roman" w:cs="Times New Roman"/>
          <w:color w:val="000000"/>
          <w:sz w:val="28"/>
          <w:szCs w:val="28"/>
        </w:rPr>
        <w:t>;</w:t>
      </w:r>
    </w:p>
    <w:p w:rsidR="00BB467F" w:rsidRPr="005A0EF6" w:rsidRDefault="00BB467F" w:rsidP="00397683">
      <w:pPr>
        <w:pStyle w:val="af6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не пытаться устранять неисправность самостоятельно</w:t>
      </w:r>
      <w:r w:rsidR="00397683">
        <w:rPr>
          <w:rFonts w:eastAsia="Times New Roman" w:cs="Times New Roman"/>
          <w:color w:val="000000"/>
          <w:sz w:val="28"/>
          <w:szCs w:val="28"/>
        </w:rPr>
        <w:t>;</w:t>
      </w:r>
    </w:p>
    <w:p w:rsidR="00BB467F" w:rsidRPr="005A0EF6" w:rsidRDefault="00BB467F" w:rsidP="00397683">
      <w:pPr>
        <w:pStyle w:val="af6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134" w:hanging="425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сообщить о проблеме техническому эксперту или координатору площадки.</w:t>
      </w:r>
    </w:p>
    <w:p w:rsidR="00BB467F" w:rsidRPr="00BB467F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 xml:space="preserve"> 4.3.2. До полного устранения неисправности и получения подтверждения от эксперта приступать к выполнению задания запрещается.</w:t>
      </w:r>
    </w:p>
    <w:p w:rsidR="001A206B" w:rsidRDefault="00BB467F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4.3.3. Использование неисправного оборудования или попытки его ремонта участником приравниваются к грубому нарушению правил безопасности и влекут за собой снижение баллов или отстранение от соревнований.</w:t>
      </w:r>
    </w:p>
    <w:p w:rsidR="00397683" w:rsidRDefault="00397683" w:rsidP="0039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A206B" w:rsidRPr="00406F6C" w:rsidRDefault="00A8114D" w:rsidP="0039768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0" w:name="_Toc209827541"/>
      <w:r w:rsidRPr="00406F6C">
        <w:rPr>
          <w:rFonts w:ascii="Times New Roman" w:hAnsi="Times New Roman" w:cs="Times New Roman"/>
          <w:color w:val="000000" w:themeColor="text1"/>
        </w:rPr>
        <w:t xml:space="preserve">5. Требования охраны труда во время </w:t>
      </w:r>
      <w:r w:rsidR="00195C80" w:rsidRPr="00406F6C">
        <w:rPr>
          <w:rFonts w:ascii="Times New Roman" w:hAnsi="Times New Roman" w:cs="Times New Roman"/>
          <w:color w:val="000000" w:themeColor="text1"/>
        </w:rPr>
        <w:t>выполнения работ</w:t>
      </w:r>
      <w:bookmarkEnd w:id="10"/>
    </w:p>
    <w:p w:rsidR="00BB467F" w:rsidRPr="00BB467F" w:rsidRDefault="00A8114D" w:rsidP="00397683">
      <w:pPr>
        <w:widowControl w:val="0"/>
        <w:tabs>
          <w:tab w:val="left" w:pos="1339"/>
        </w:tabs>
        <w:autoSpaceDE w:val="0"/>
        <w:autoSpaceDN w:val="0"/>
        <w:spacing w:line="360" w:lineRule="auto"/>
        <w:ind w:right="137" w:firstLine="709"/>
        <w:jc w:val="both"/>
        <w:outlineLvl w:val="9"/>
        <w:rPr>
          <w:sz w:val="28"/>
          <w:szCs w:val="28"/>
        </w:rPr>
      </w:pPr>
      <w:r w:rsidRPr="00BB467F">
        <w:rPr>
          <w:rFonts w:eastAsia="Times New Roman" w:cs="Times New Roman"/>
          <w:color w:val="000000"/>
          <w:sz w:val="28"/>
          <w:szCs w:val="28"/>
        </w:rPr>
        <w:t>5.1</w:t>
      </w:r>
      <w:r w:rsidR="00195C80" w:rsidRPr="00BB467F">
        <w:rPr>
          <w:rFonts w:eastAsia="Times New Roman" w:cs="Times New Roman"/>
          <w:color w:val="000000"/>
          <w:sz w:val="28"/>
          <w:szCs w:val="28"/>
        </w:rPr>
        <w:t>.</w:t>
      </w:r>
      <w:r w:rsidR="00BB467F" w:rsidRPr="00BB467F">
        <w:rPr>
          <w:sz w:val="28"/>
          <w:szCs w:val="28"/>
        </w:rPr>
        <w:t xml:space="preserve">При выполнении конкурсных заданий участнику необходимо </w:t>
      </w:r>
      <w:r w:rsidR="00BB467F" w:rsidRPr="00BB467F">
        <w:rPr>
          <w:sz w:val="28"/>
          <w:szCs w:val="28"/>
        </w:rPr>
        <w:lastRenderedPageBreak/>
        <w:t>соблюдать требования безопасности при использовании инструмента и оборудования, согласно инструкции к данному оборудованию. После оснащения рабочего места конкурсант приступает к работе. Перемещаться и доносить расходные материалы нельзя. Основные требования техники безопасности при работе с оборудованием и расходными материалами представлены в таблице.</w:t>
      </w:r>
    </w:p>
    <w:tbl>
      <w:tblPr>
        <w:tblStyle w:val="TableNormal"/>
        <w:tblW w:w="9921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7"/>
        <w:gridCol w:w="7254"/>
      </w:tblGrid>
      <w:tr w:rsidR="00BB467F" w:rsidTr="00AB1C46">
        <w:trPr>
          <w:trHeight w:val="20"/>
          <w:tblHeader/>
        </w:trPr>
        <w:tc>
          <w:tcPr>
            <w:tcW w:w="2667" w:type="dxa"/>
          </w:tcPr>
          <w:p w:rsidR="00BB467F" w:rsidRDefault="00BB467F" w:rsidP="00172159">
            <w:pPr>
              <w:pStyle w:val="TableParagraph"/>
              <w:spacing w:line="247" w:lineRule="exact"/>
              <w:ind w:left="590" w:hanging="65"/>
              <w:rPr>
                <w:b/>
              </w:rPr>
            </w:pPr>
            <w:bookmarkStart w:id="11" w:name="_heading=h.1t3h5sf"/>
            <w:bookmarkEnd w:id="11"/>
            <w:r>
              <w:rPr>
                <w:b/>
                <w:spacing w:val="-2"/>
              </w:rPr>
              <w:t>Наименование</w:t>
            </w:r>
          </w:p>
          <w:p w:rsidR="00BB467F" w:rsidRDefault="00BB467F" w:rsidP="00172159">
            <w:pPr>
              <w:pStyle w:val="TableParagraph"/>
              <w:spacing w:line="252" w:lineRule="exact"/>
              <w:ind w:left="570" w:firstLine="19"/>
              <w:rPr>
                <w:b/>
              </w:rPr>
            </w:pPr>
            <w:r>
              <w:rPr>
                <w:b/>
                <w:spacing w:val="-2"/>
              </w:rPr>
              <w:t xml:space="preserve">инструмента/ </w:t>
            </w:r>
            <w:r>
              <w:rPr>
                <w:b/>
                <w:spacing w:val="-4"/>
              </w:rPr>
              <w:t>оборудования</w:t>
            </w:r>
          </w:p>
        </w:tc>
        <w:tc>
          <w:tcPr>
            <w:tcW w:w="7254" w:type="dxa"/>
          </w:tcPr>
          <w:p w:rsidR="00BB467F" w:rsidRDefault="00BB467F" w:rsidP="00172159">
            <w:pPr>
              <w:pStyle w:val="TableParagraph"/>
              <w:spacing w:before="250"/>
              <w:ind w:left="11"/>
              <w:jc w:val="center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2"/>
              </w:rPr>
              <w:t>безопасности</w:t>
            </w:r>
          </w:p>
        </w:tc>
      </w:tr>
      <w:tr w:rsidR="00BB467F" w:rsidTr="00AB1C46">
        <w:trPr>
          <w:trHeight w:val="20"/>
        </w:trPr>
        <w:tc>
          <w:tcPr>
            <w:tcW w:w="2667" w:type="dxa"/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 xml:space="preserve">Электрооборудование (компьютер,микроскоп, </w:t>
            </w:r>
            <w:r>
              <w:t>электронныевесыи</w:t>
            </w:r>
            <w:r>
              <w:rPr>
                <w:spacing w:val="-4"/>
              </w:rPr>
              <w:t>др.)</w:t>
            </w:r>
          </w:p>
        </w:tc>
        <w:tc>
          <w:tcPr>
            <w:tcW w:w="7254" w:type="dxa"/>
          </w:tcPr>
          <w:p w:rsidR="00BB467F" w:rsidRDefault="00BB467F" w:rsidP="00AB1C46">
            <w:pPr>
              <w:pStyle w:val="TableParagraph"/>
              <w:spacing w:line="241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6" w:lineRule="exact"/>
              <w:jc w:val="both"/>
            </w:pPr>
            <w:r>
              <w:t>необходимоаккуратнообращатьсяс</w:t>
            </w:r>
            <w:r>
              <w:rPr>
                <w:spacing w:val="-2"/>
              </w:rPr>
              <w:t>проводами;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177"/>
              <w:jc w:val="both"/>
            </w:pPr>
            <w:r>
              <w:t>запрещается работать соборудованием приобнаружении целостности изоляции проводов;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6" w:lineRule="exact"/>
              <w:jc w:val="both"/>
            </w:pPr>
            <w:r>
              <w:t>запрещаетсяработатьснеисправным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197"/>
              <w:jc w:val="both"/>
            </w:pPr>
            <w:r>
              <w:t xml:space="preserve">нельзязаниматьсяочисткойоборудования,когдаононаходитсяпод </w:t>
            </w:r>
            <w:r>
              <w:rPr>
                <w:spacing w:val="-2"/>
              </w:rPr>
              <w:t>напряжением;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 w:line="268" w:lineRule="exact"/>
              <w:jc w:val="both"/>
            </w:pPr>
            <w:r>
              <w:rPr>
                <w:spacing w:val="-2"/>
              </w:rPr>
              <w:t>недопустимосамостоятельнопроводитьремонтоборудования;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130"/>
              <w:jc w:val="both"/>
            </w:pPr>
            <w:r>
              <w:t>нельзя располагатьрядомсэлектрооборудованиемжидкости, атакже работать с мокрыми руками;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58"/>
              <w:jc w:val="both"/>
            </w:pPr>
            <w:r>
              <w:t>запрещаетсяприкасатьсякзаднейпанелиэлектрооборудованияпри включенном питании;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9" w:lineRule="exact"/>
              <w:jc w:val="both"/>
            </w:pPr>
            <w:r>
              <w:t>нельзядопускатьпопаданиевлагинаповерхность</w:t>
            </w:r>
            <w:r>
              <w:rPr>
                <w:spacing w:val="-2"/>
              </w:rPr>
              <w:t>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9" w:lineRule="exact"/>
              <w:jc w:val="both"/>
            </w:pPr>
            <w:r>
              <w:t>нельзяпроизводитьсамостоятельновскрытиеиремонт</w:t>
            </w:r>
            <w:r>
              <w:rPr>
                <w:spacing w:val="-2"/>
              </w:rPr>
              <w:t>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2" w:lineRule="exact"/>
              <w:jc w:val="both"/>
            </w:pPr>
            <w:r>
              <w:rPr>
                <w:spacing w:val="-2"/>
              </w:rPr>
              <w:t>запрещаетсяпередвигатьэлектрооборудованиевовремяработы;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88"/>
              <w:jc w:val="both"/>
            </w:pPr>
            <w:r>
              <w:t>соблюдатьэргономическиетребованиякработесвизуальными дисплеями и микроскопом.</w:t>
            </w:r>
          </w:p>
        </w:tc>
      </w:tr>
      <w:tr w:rsidR="00BB467F" w:rsidTr="00AB1C46">
        <w:trPr>
          <w:trHeight w:val="20"/>
        </w:trPr>
        <w:tc>
          <w:tcPr>
            <w:tcW w:w="2667" w:type="dxa"/>
            <w:tcBorders>
              <w:bottom w:val="single" w:sz="4" w:space="0" w:color="auto"/>
            </w:tcBorders>
          </w:tcPr>
          <w:p w:rsidR="00BB467F" w:rsidRDefault="00BB467F" w:rsidP="00AB1C46">
            <w:pPr>
              <w:pStyle w:val="TableParagraph"/>
              <w:ind w:left="112" w:right="580"/>
            </w:pPr>
            <w:r>
              <w:t>Компьютервсборе (монитор, мышь,</w:t>
            </w:r>
            <w:r>
              <w:rPr>
                <w:spacing w:val="-2"/>
              </w:rPr>
              <w:t>клавиатура)</w:t>
            </w:r>
            <w:r w:rsidR="00AB1C46">
              <w:rPr>
                <w:spacing w:val="-2"/>
              </w:rPr>
              <w:t>–</w:t>
            </w:r>
            <w:r>
              <w:rPr>
                <w:spacing w:val="-2"/>
              </w:rPr>
              <w:t>ноутбук</w:t>
            </w:r>
          </w:p>
        </w:tc>
        <w:tc>
          <w:tcPr>
            <w:tcW w:w="7254" w:type="dxa"/>
            <w:tcBorders>
              <w:bottom w:val="single" w:sz="4" w:space="0" w:color="auto"/>
            </w:tcBorders>
          </w:tcPr>
          <w:p w:rsidR="00BB467F" w:rsidRDefault="00BB467F" w:rsidP="00AB1C46">
            <w:pPr>
              <w:pStyle w:val="TableParagraph"/>
              <w:spacing w:line="243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tabs>
                <w:tab w:val="left" w:pos="470"/>
              </w:tabs>
              <w:spacing w:line="268" w:lineRule="exact"/>
              <w:ind w:left="112"/>
              <w:jc w:val="both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0"/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AB1C46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ind w:right="85"/>
              <w:jc w:val="both"/>
            </w:pPr>
            <w:r>
              <w:t>суммарное время непосредственной работы с персональным компьютеромидругойоргтехникойвтечениеднядолжнобытьнеболее 6 часов;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ind w:right="87"/>
              <w:jc w:val="both"/>
            </w:pPr>
            <w:r>
              <w:t>запрещается переключать разъемы интерфейсных кабелей периферийных устройств;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37" w:lineRule="auto"/>
              <w:ind w:right="92"/>
              <w:jc w:val="both"/>
            </w:pPr>
            <w: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>Микроскопсвидео- приставкой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AB1C46">
            <w:pPr>
              <w:pStyle w:val="TableParagraph"/>
              <w:spacing w:line="241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66" w:lineRule="exact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 w:line="268" w:lineRule="exact"/>
              <w:jc w:val="both"/>
            </w:pPr>
            <w:r>
              <w:t>работатьсмикроскопомследует</w:t>
            </w:r>
            <w:r>
              <w:rPr>
                <w:spacing w:val="-4"/>
              </w:rPr>
              <w:t>сидя;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360"/>
              <w:jc w:val="both"/>
            </w:pPr>
            <w:r>
              <w:t>использоватьмикроскопстрогопоназначениюивсоответствиис инструкцией по эксплуатации, не допуская порчи 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220"/>
              <w:jc w:val="both"/>
            </w:pPr>
            <w:r>
              <w:t>осуществлятьмикроскопическоеисследованиепрепаратовстрогопо общепринятым алгоритмам;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56" w:lineRule="exact"/>
              <w:jc w:val="both"/>
            </w:pPr>
            <w:r>
              <w:t>недопускатьпопаданияиммерсионногомаслана</w:t>
            </w:r>
            <w:r>
              <w:rPr>
                <w:spacing w:val="-2"/>
              </w:rPr>
              <w:t>кожу.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 xml:space="preserve">Оборудование </w:t>
            </w:r>
            <w:r>
              <w:rPr>
                <w:spacing w:val="-4"/>
              </w:rPr>
              <w:t xml:space="preserve">патогистологической </w:t>
            </w:r>
            <w:r>
              <w:rPr>
                <w:spacing w:val="-2"/>
              </w:rPr>
              <w:t>лаборатории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AB1C46">
            <w:pPr>
              <w:pStyle w:val="TableParagraph"/>
              <w:spacing w:line="243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67" w:lineRule="exact"/>
              <w:ind w:left="467" w:hanging="355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1" w:hanging="358"/>
              <w:jc w:val="both"/>
            </w:pPr>
            <w:r>
              <w:t>использовать оборудование строго по назначению и в соответствии с инструкцией по эксплуатации, не допуская порчи оборудования;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2" w:hanging="358"/>
              <w:jc w:val="both"/>
            </w:pPr>
            <w:r>
              <w:t>во избежание травмы при работе с колющими и режущими элементами необходимо быть предельно внимательными;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86" w:hanging="358"/>
              <w:jc w:val="both"/>
            </w:pPr>
            <w:r>
              <w:t>приналичиинагревательныхэлементоввоизбежаниеполученияожогов необходимо использовать теплоизолирующие предметы (краги, асбестовые полотенца и т.д.).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4" w:lineRule="exact"/>
              <w:ind w:left="112"/>
            </w:pPr>
            <w:r>
              <w:lastRenderedPageBreak/>
              <w:t>Весы</w:t>
            </w:r>
            <w:r>
              <w:rPr>
                <w:spacing w:val="-2"/>
              </w:rPr>
              <w:t>электронные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AB1C46">
            <w:pPr>
              <w:pStyle w:val="TableParagraph"/>
              <w:spacing w:line="243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61" w:lineRule="exact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32"/>
              <w:jc w:val="both"/>
            </w:pPr>
            <w:r>
              <w:t>использовать оборудованиестрогопоназначениюивсоответствии с инструкцией по эксплуатации, не допуская порчи оборудования.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tabs>
                <w:tab w:val="left" w:pos="1845"/>
              </w:tabs>
              <w:spacing w:line="242" w:lineRule="auto"/>
              <w:ind w:left="112" w:right="104"/>
            </w:pPr>
            <w:r>
              <w:rPr>
                <w:spacing w:val="-2"/>
              </w:rPr>
              <w:t>Вытяжной</w:t>
            </w:r>
            <w:r>
              <w:rPr>
                <w:spacing w:val="-6"/>
              </w:rPr>
              <w:t xml:space="preserve">шкаф, </w:t>
            </w:r>
            <w:r>
              <w:t>ламинарный шкаф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2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86"/>
              <w:jc w:val="both"/>
            </w:pPr>
            <w:r>
              <w:t>вытяжной/ламинарныйшкафвключаетсяивыключаетсянеменеечемза 30 мин до начала и после окончания работ;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83"/>
              <w:jc w:val="both"/>
            </w:pPr>
            <w:r>
              <w:t xml:space="preserve">приработах ввытяжном/ламинарномшкафустворкишкафа поднимают на высоту не более 20 </w:t>
            </w:r>
            <w:r w:rsidR="00AB1C46">
              <w:t>–</w:t>
            </w:r>
            <w:r>
              <w:t xml:space="preserve"> 30 см так, чтобы в шкафу находились только руки, а наблюдение за ходом процесса вести через стекла шкафа;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0"/>
              <w:jc w:val="both"/>
            </w:pPr>
            <w:r>
              <w:t>открывать створки шкафа разрешается только на время обслуживания установленных в шкафу приборов или при другой необходимости на высоту, удобную для работы, но не более половины оконного проема;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93"/>
              <w:jc w:val="both"/>
            </w:pPr>
            <w:r>
              <w:t>поднятые створки на время работы в вытяжном шкафу закрепляются с помощью имеющихся для этой цели приспособлении;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jc w:val="both"/>
            </w:pPr>
            <w:r>
              <w:t>есливытяжнойшкафимеетнесколькостворок,тоте,которыми</w:t>
            </w:r>
            <w:r>
              <w:rPr>
                <w:spacing w:val="-5"/>
              </w:rPr>
              <w:t>не</w:t>
            </w:r>
          </w:p>
          <w:p w:rsidR="00BB467F" w:rsidRDefault="00BB467F" w:rsidP="00172159">
            <w:pPr>
              <w:pStyle w:val="TableParagraph"/>
              <w:spacing w:line="252" w:lineRule="exact"/>
              <w:ind w:right="92"/>
              <w:jc w:val="both"/>
            </w:pPr>
            <w:r>
              <w:t>пользуются, должны быть закрыты. Нарушение этого правила снижает эффективность работы вентиляции.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 xml:space="preserve">Оборудование </w:t>
            </w:r>
            <w:r>
              <w:rPr>
                <w:spacing w:val="-4"/>
              </w:rPr>
              <w:t xml:space="preserve">биохимической </w:t>
            </w:r>
            <w:r>
              <w:rPr>
                <w:spacing w:val="-2"/>
              </w:rPr>
              <w:t>лаборатории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1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66" w:lineRule="exact"/>
              <w:ind w:left="467" w:hanging="355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91" w:hanging="358"/>
              <w:jc w:val="both"/>
            </w:pPr>
            <w:r>
              <w:t>использовать оборудование строго по назначению и в соответствии с инструкцией по эксплуатации, не допуская порчи оборудования;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87" w:hanging="358"/>
              <w:jc w:val="both"/>
            </w:pPr>
            <w:r>
              <w:t>во избежание травмы при работе с колющими и режущими элементами необходимо быть предельно внимательными;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2" w:line="254" w:lineRule="exact"/>
              <w:ind w:right="86" w:hanging="358"/>
              <w:jc w:val="both"/>
            </w:pPr>
            <w:r>
              <w:t>приналичиинагревательныхэлементоввоизбежаниеполученияожогов необходимо использовать теплоизолирующие предметы (краги, асбестовые полотенца и т.д.).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/>
            </w:pPr>
            <w:r>
              <w:rPr>
                <w:spacing w:val="-2"/>
              </w:rPr>
              <w:t xml:space="preserve">Оборудование </w:t>
            </w:r>
            <w:r>
              <w:rPr>
                <w:spacing w:val="-4"/>
              </w:rPr>
              <w:t xml:space="preserve">общеклинической </w:t>
            </w:r>
            <w:r>
              <w:rPr>
                <w:spacing w:val="-2"/>
              </w:rPr>
              <w:t>лаборатории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1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66" w:lineRule="exact"/>
              <w:ind w:left="467" w:hanging="355"/>
              <w:jc w:val="both"/>
            </w:pPr>
            <w:r>
              <w:t>соблюдатьтехникубезопасностипоработес</w:t>
            </w:r>
            <w:r>
              <w:rPr>
                <w:spacing w:val="-2"/>
              </w:rPr>
              <w:t>электрооборудованием;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91" w:hanging="358"/>
              <w:jc w:val="both"/>
            </w:pPr>
            <w:r>
              <w:t>использовать оборудование строго по назначению и в соответствии с инструкцией по эксплуатации, не допуская порчи оборудования;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87" w:hanging="358"/>
              <w:jc w:val="both"/>
            </w:pPr>
            <w:r>
              <w:t>во избежание травмы при работе с колющими и режущими элементами необходимо быть предельно внимательными;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</w:tabs>
              <w:ind w:right="86" w:hanging="358"/>
              <w:jc w:val="both"/>
            </w:pPr>
            <w:r>
              <w:t>приналичиинагревательныхэлементоввоизбежаниеполученияожогов необходимо использовать теплоизолирующие предметы (краги, асбестовые полотенца и т.д.).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Спиртовка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2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89"/>
              <w:jc w:val="both"/>
            </w:pPr>
            <w:r>
              <w:t>перед зажиганием спиртовки следует произвести внешний осмотр и удостовериться,чтокорпусееисправен,фитильвытащеннатребуемую высоту и достаточно распушен, а горловина и держатель фитиля совершенно сухие;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68" w:lineRule="exact"/>
              <w:ind w:left="467" w:hanging="355"/>
              <w:jc w:val="both"/>
            </w:pPr>
            <w:r>
              <w:t>фитильдолженплотновходитьвнаправляющуютрубу</w:t>
            </w:r>
            <w:r>
              <w:rPr>
                <w:spacing w:val="-2"/>
              </w:rPr>
              <w:t>держателя;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87"/>
              <w:jc w:val="both"/>
            </w:pPr>
            <w:r>
              <w:t>зажженнуюспиртовкунельзяпереноситьсместанаместо,нельзятакже зажигать одну спиртовку непосредственно от другой. Для зажигания спиртовки пользуйтесь спичками;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86"/>
              <w:jc w:val="both"/>
            </w:pPr>
            <w:r>
              <w:t xml:space="preserve">гасить спиртовку можно только одним способом </w:t>
            </w:r>
            <w:r w:rsidR="000840F9">
              <w:t>–</w:t>
            </w:r>
            <w:r>
              <w:t xml:space="preserve"> накрывать пламя фитиля колпачком. Колпачок должен находиться всегда под рукой;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ind w:right="96"/>
              <w:jc w:val="both"/>
            </w:pPr>
            <w:r>
              <w:t>заполняются спиртовки только специальным горючим для спиртовок (как правило, этиловым спиртом);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61" w:lineRule="exact"/>
              <w:ind w:left="467" w:hanging="355"/>
              <w:jc w:val="both"/>
            </w:pPr>
            <w:r>
              <w:rPr>
                <w:spacing w:val="-2"/>
              </w:rPr>
              <w:t>запрещаетсяоставлятьспиртовкувключеннойбезприсмотра.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 w:right="83"/>
              <w:jc w:val="both"/>
            </w:pPr>
            <w:r>
              <w:t xml:space="preserve">Посуда лабораторная стеклянная (колбы, стаканы, пробирки, цилиндры, бюретки, пипетки,чашкиПетрии </w:t>
            </w:r>
            <w:r>
              <w:rPr>
                <w:spacing w:val="-4"/>
              </w:rPr>
              <w:lastRenderedPageBreak/>
              <w:t>др.)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BB467F">
            <w:pPr>
              <w:pStyle w:val="TableParagraph"/>
              <w:spacing w:line="244" w:lineRule="exact"/>
              <w:ind w:left="112"/>
              <w:jc w:val="both"/>
            </w:pPr>
            <w:r>
              <w:lastRenderedPageBreak/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98"/>
              <w:jc w:val="both"/>
            </w:pPr>
            <w:r>
              <w:t>запрещается использовать стеклянную посуду с нарушениями целостности (скол, трещина, брак и т.д.);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92"/>
              <w:jc w:val="both"/>
            </w:pPr>
            <w:r>
              <w:t xml:space="preserve">при работе со стеклянной посудой стоит избегать сильного нажатия на </w:t>
            </w:r>
            <w:r>
              <w:rPr>
                <w:spacing w:val="-4"/>
              </w:rPr>
              <w:t>неё;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ind w:left="112" w:right="83"/>
              <w:jc w:val="both"/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68" w:lineRule="exact"/>
              <w:ind w:left="467" w:hanging="355"/>
              <w:jc w:val="both"/>
            </w:pPr>
            <w:r>
              <w:t>стеклянные приборы или посуду больших размеров можно переносить только двумя руками. Крупные бутыли с жидкостями переносят вдвоем в специальных корзинах или ящиках с ручками. Поднимать крупные бутыли за горло запрещается;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</w:tabs>
              <w:spacing w:line="268" w:lineRule="exact"/>
              <w:ind w:left="467" w:hanging="355"/>
              <w:jc w:val="both"/>
            </w:pPr>
            <w:r>
              <w:t>стекляннуюпосудунельзяразмещатьукрая</w:t>
            </w:r>
            <w:r>
              <w:rPr>
                <w:spacing w:val="-2"/>
              </w:rPr>
              <w:t>стола;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86"/>
              <w:jc w:val="both"/>
            </w:pPr>
            <w:r>
              <w:t>состекляннойпосудойстоитьработатькрайнеосторожно,всегданужно помнить, что даже от легкого удара она может разбиться;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89"/>
              <w:jc w:val="both"/>
            </w:pPr>
            <w:r>
              <w:t>стеклянную посуду (тонкостенные химические стаканы и колбы из обычного стекла) запрещается нагревать на открытом огне без астбестированной сетки;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93"/>
              <w:jc w:val="both"/>
            </w:pPr>
            <w:r>
              <w:t>нагревая жидкость в пробирке, необходимо держать последнюю так, чтобыотверстиебылонаправленовсторонуотсебяисоседейпоработе;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right="86"/>
              <w:jc w:val="both"/>
            </w:pPr>
            <w:r>
              <w:t xml:space="preserve">при резании стеклянных трубок, сборке и разборке приборов и узлов, изготовленных из стекла, необходимо: ломать стеклянные трубки небольшогодиаметрапосленадрезкиихнапильникомилиспециальным ножом для резки стекла, предварительно защитив руки какой-либо </w:t>
            </w:r>
            <w:r>
              <w:rPr>
                <w:spacing w:val="-2"/>
              </w:rPr>
              <w:t xml:space="preserve">тканью; просверленнаяпробка, вкоторую вставляют стеклянную трубку, </w:t>
            </w:r>
            <w:r>
              <w:t xml:space="preserve">не должна упираться в ладонь, ее следует держать за боковую поверхность; стеклянная трубка при этом должна быть предварительно смазанаглицериномилисмочена водой; нельзясильносжимать трубку, </w:t>
            </w:r>
            <w:r>
              <w:rPr>
                <w:spacing w:val="-2"/>
              </w:rPr>
              <w:t>еенеобходимодержатькакможноближеквставленномувпробкуконцу;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37" w:lineRule="auto"/>
              <w:ind w:right="90"/>
              <w:jc w:val="both"/>
            </w:pPr>
            <w:r>
              <w:t>тонкостенную посуду следует укреплять в лапках лабораторного штатива осторожно, слегка поворачивая вокруг вертикальной оси или перемещаявверх-вниз;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37" w:lineRule="auto"/>
              <w:ind w:right="90"/>
              <w:jc w:val="both"/>
            </w:pPr>
            <w:r w:rsidRPr="00BB467F">
              <w:rPr>
                <w:spacing w:val="-2"/>
              </w:rPr>
              <w:t>принагреваниипробирокнеобходимосначаларавномерно прогреть</w:t>
            </w:r>
            <w:r w:rsidRPr="00BB467F">
              <w:rPr>
                <w:spacing w:val="-5"/>
              </w:rPr>
              <w:t>всю</w:t>
            </w:r>
          </w:p>
          <w:p w:rsidR="00BB467F" w:rsidRDefault="00BB467F" w:rsidP="00BB467F">
            <w:pPr>
              <w:pStyle w:val="TableParagraph"/>
              <w:tabs>
                <w:tab w:val="left" w:pos="470"/>
              </w:tabs>
              <w:spacing w:line="237" w:lineRule="auto"/>
              <w:ind w:right="90"/>
              <w:jc w:val="both"/>
            </w:pPr>
            <w:r>
              <w:t>пробирку,азатемпроводитьместный</w:t>
            </w:r>
            <w:r>
              <w:rPr>
                <w:spacing w:val="-2"/>
              </w:rPr>
              <w:t>нагрев.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tabs>
                <w:tab w:val="left" w:pos="1142"/>
                <w:tab w:val="left" w:pos="1643"/>
              </w:tabs>
              <w:ind w:left="112" w:right="85"/>
              <w:jc w:val="both"/>
            </w:pPr>
            <w:r>
              <w:t xml:space="preserve">Химические реактивы </w:t>
            </w:r>
            <w:r>
              <w:rPr>
                <w:spacing w:val="-2"/>
              </w:rPr>
              <w:t xml:space="preserve">(кислоты,щелочи, </w:t>
            </w:r>
            <w:r>
              <w:t xml:space="preserve">летучиенеорганические </w:t>
            </w:r>
            <w:r>
              <w:rPr>
                <w:spacing w:val="-10"/>
              </w:rPr>
              <w:t>и</w:t>
            </w:r>
            <w:r>
              <w:rPr>
                <w:spacing w:val="-2"/>
              </w:rPr>
              <w:t xml:space="preserve">органические </w:t>
            </w:r>
            <w:r>
              <w:t>соединения и др.)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BB467F">
            <w:pPr>
              <w:pStyle w:val="TableParagraph"/>
              <w:ind w:left="112" w:right="85"/>
              <w:jc w:val="both"/>
            </w:pPr>
            <w:r>
              <w:t>Во время работы следует соблюдать правила безопасного обращения с химическими веществами – ПНД Ф 12.13.1-03 «Методические рекомендации. Техника безопасности при работе в аналитических лабораториях (общие положения)», в том числе: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67" w:lineRule="exact"/>
              <w:ind w:left="467" w:hanging="355"/>
              <w:jc w:val="both"/>
            </w:pPr>
            <w:r>
              <w:t>работатьсхимическимиреагентамиобязательнов</w:t>
            </w:r>
            <w:r>
              <w:rPr>
                <w:spacing w:val="-2"/>
              </w:rPr>
              <w:t>перчатках;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68" w:lineRule="exact"/>
              <w:ind w:left="467" w:hanging="355"/>
              <w:jc w:val="both"/>
            </w:pPr>
            <w:r>
              <w:t>запрещаетсяпробоватьреагентына</w:t>
            </w:r>
            <w:r>
              <w:rPr>
                <w:spacing w:val="-4"/>
              </w:rPr>
              <w:t>вкус;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100" w:hanging="358"/>
            </w:pPr>
            <w:r>
              <w:t>приопределениизапахахимическихвеществследуетнюхатьосторожно, направляя к себе пары или газы движением руки;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237" w:hanging="358"/>
            </w:pPr>
            <w:r>
              <w:t>запрещаетсянабиратьреактивывпипеткиртом,дляэтойцелиследует использовать резиновую грушу или другие устройства;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68" w:lineRule="exact"/>
              <w:ind w:hanging="358"/>
            </w:pPr>
            <w:r>
              <w:t>приразбавлениикислотследуетналиватькислотувводу,ане</w:t>
            </w:r>
            <w:r>
              <w:rPr>
                <w:spacing w:val="-2"/>
              </w:rPr>
              <w:t>наоборот;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3" w:hanging="358"/>
              <w:jc w:val="both"/>
            </w:pPr>
            <w:r>
              <w:t>смешивание или разбавление химических веществ, сопровождающееся выделением тепла,проводитсявтермостойкой илифарфоровой посуде;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2" w:hanging="358"/>
              <w:jc w:val="both"/>
            </w:pPr>
            <w:r>
              <w:t>переливание жидкостей из широкогорлой посуды в узкогорлую стоит использовать воронку;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7" w:hanging="358"/>
              <w:jc w:val="both"/>
            </w:pPr>
            <w:r>
              <w:t>при упаривании в стаканах растворов их тщательно перемешивают, так как нижний и верхний слои растворов имеют различную плотность, вследствие чего может произойти выбрасывание жидкости;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2" w:hanging="358"/>
              <w:jc w:val="both"/>
            </w:pPr>
            <w:r>
              <w:t>во избежание ожогов, поражений от брызг и выбросов нельзя наклоняться над посудой, в которой кипит какая-либо жидкость;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6" w:hanging="358"/>
              <w:jc w:val="both"/>
            </w:pPr>
            <w:r>
              <w:t>работа с концентрированными кислотами и щелочами проводится только в вытяжном шкафу и с использованием защитных средств (перчаток, очков);</w:t>
            </w:r>
          </w:p>
          <w:p w:rsidR="00BB467F" w:rsidRDefault="00BB467F" w:rsidP="00AB1C46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6" w:hanging="358"/>
              <w:jc w:val="both"/>
            </w:pPr>
            <w:r>
              <w:t>работа с едкими и ядовитыми веществами, а также с органическими растворителями проводится только в вытяжных шкафах;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tabs>
                <w:tab w:val="left" w:pos="1142"/>
                <w:tab w:val="left" w:pos="1643"/>
              </w:tabs>
              <w:ind w:left="112" w:right="85"/>
              <w:jc w:val="both"/>
            </w:pP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6" w:hanging="358"/>
              <w:jc w:val="both"/>
            </w:pPr>
            <w:r>
              <w:t>работы, при которых возможно повышение давления, перегрев стеклянного прибора или его поломка с разбрызгиванием горячих или едкихпродуктов,такжевыполняютсяввытяжныхшкафах.Работающий надевает защитные очки (или экран), перчатки и фартук;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91" w:hanging="358"/>
              <w:jc w:val="both"/>
            </w:pPr>
            <w:r>
              <w:t>ни при каких обстоятельствах не допускается нагревание жидкостей в колбах или приборах, не сообщающихся с атмосферой;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ind w:right="86" w:hanging="358"/>
              <w:jc w:val="both"/>
            </w:pPr>
            <w:r>
              <w:t>нагретыйсосуднезакрываетсяпритертойпробкойдотехпор,покаонне охладится до температуры окружающей среды;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line="254" w:lineRule="exact"/>
              <w:ind w:right="92" w:hanging="358"/>
              <w:jc w:val="both"/>
            </w:pPr>
            <w:r>
              <w:t xml:space="preserve">нельзя нагревать сосуды с горючей или легковоспламеняющейся </w:t>
            </w:r>
            <w:r>
              <w:rPr>
                <w:spacing w:val="-2"/>
              </w:rPr>
              <w:t>жидкостью.</w:t>
            </w:r>
          </w:p>
        </w:tc>
      </w:tr>
      <w:tr w:rsidR="00BB467F" w:rsidTr="00AB1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2" w:lineRule="auto"/>
              <w:ind w:left="112" w:right="580"/>
            </w:pPr>
            <w:r>
              <w:rPr>
                <w:spacing w:val="-4"/>
              </w:rPr>
              <w:t xml:space="preserve">Биологические </w:t>
            </w:r>
            <w:r>
              <w:rPr>
                <w:spacing w:val="-2"/>
              </w:rPr>
              <w:t>материалы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F" w:rsidRDefault="00BB467F" w:rsidP="00172159">
            <w:pPr>
              <w:pStyle w:val="TableParagraph"/>
              <w:spacing w:line="242" w:lineRule="exact"/>
              <w:ind w:left="112"/>
              <w:jc w:val="both"/>
            </w:pPr>
            <w:r>
              <w:t>Вовремя</w:t>
            </w:r>
            <w:r>
              <w:rPr>
                <w:spacing w:val="-2"/>
              </w:rPr>
              <w:t>работы: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90"/>
              <w:jc w:val="both"/>
            </w:pPr>
            <w:r>
              <w:t>работать с биологическими материалами обязательно в средствах индивидуальной защиты: медицинской маске и перчатках;</w:t>
            </w:r>
          </w:p>
          <w:p w:rsidR="00BB467F" w:rsidRDefault="00BB467F" w:rsidP="00707F43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</w:tabs>
              <w:ind w:right="88"/>
              <w:jc w:val="both"/>
            </w:pPr>
            <w:r>
              <w:t>соблюдатьтребованияинфекционнойбезопасностисогласно</w:t>
            </w:r>
            <w:hyperlink r:id="rId10">
              <w:r>
                <w:t>ГОСТ</w:t>
              </w:r>
            </w:hyperlink>
            <w:hyperlink r:id="rId11">
              <w:r>
                <w:t>Р 52905-2007 «Лаборатории медицинские. Требования</w:t>
              </w:r>
            </w:hyperlink>
            <w:hyperlink r:id="rId12">
              <w:r>
                <w:t>безопасности»,</w:t>
              </w:r>
            </w:hyperlink>
            <w:hyperlink r:id="rId13">
              <w:r>
                <w:t>утв. приказом Федерального агентства по техническому</w:t>
              </w:r>
            </w:hyperlink>
          </w:p>
          <w:p w:rsidR="00BB467F" w:rsidRDefault="007D004B" w:rsidP="00172159">
            <w:pPr>
              <w:pStyle w:val="TableParagraph"/>
              <w:spacing w:line="250" w:lineRule="atLeast"/>
              <w:ind w:right="86"/>
              <w:jc w:val="both"/>
            </w:pPr>
            <w:hyperlink r:id="rId14">
              <w:r w:rsidR="00BB467F">
                <w:t>регулированию и метрологии от 27.12.2007 №531-ст. Охрана труда в</w:t>
              </w:r>
            </w:hyperlink>
            <w:hyperlink r:id="rId15">
              <w:r w:rsidR="00BB467F">
                <w:t>медицинских лабораториях (методические рекомендации)</w:t>
              </w:r>
            </w:hyperlink>
            <w:r w:rsidR="00BB467F">
              <w:t>.</w:t>
            </w:r>
          </w:p>
        </w:tc>
      </w:tr>
    </w:tbl>
    <w:p w:rsidR="001A206B" w:rsidRDefault="001A206B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:rsidR="001C0554" w:rsidRPr="001C0554" w:rsidRDefault="001C0554" w:rsidP="00AB1C46">
      <w:pPr>
        <w:pStyle w:val="af6"/>
        <w:widowControl w:val="0"/>
        <w:numPr>
          <w:ilvl w:val="1"/>
          <w:numId w:val="21"/>
        </w:numPr>
        <w:tabs>
          <w:tab w:val="left" w:pos="1235"/>
        </w:tabs>
        <w:autoSpaceDE w:val="0"/>
        <w:autoSpaceDN w:val="0"/>
        <w:spacing w:line="360" w:lineRule="auto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Привыполненииконкурсныхзаданийиуборкерабочих</w:t>
      </w:r>
      <w:r w:rsidRPr="001C0554">
        <w:rPr>
          <w:spacing w:val="-2"/>
          <w:sz w:val="28"/>
          <w:szCs w:val="28"/>
        </w:rPr>
        <w:t>мест: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right="182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необходимобытьвнимательным,неотвлекатьсяпостороннимиразговорамииделами,не отвлекать других участников;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соблюдатьнастоящую</w:t>
      </w:r>
      <w:r w:rsidRPr="001C0554">
        <w:rPr>
          <w:spacing w:val="-2"/>
          <w:sz w:val="28"/>
          <w:szCs w:val="28"/>
        </w:rPr>
        <w:t>инструкцию;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right="370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соблюдатьправилаэксплуатацииоборудования,механизмовиинструментов,неподвергатьих механическим ударам, не допускать падений;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поддерживатьпорядокичистотунарабочем</w:t>
      </w:r>
      <w:r w:rsidRPr="001C0554">
        <w:rPr>
          <w:spacing w:val="-2"/>
          <w:sz w:val="28"/>
          <w:szCs w:val="28"/>
        </w:rPr>
        <w:t>месте;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right="182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рабочийинструментрасполагатьтакимобразом,чтобыисключаласьвозможностьегоскатывания и падения;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right="155"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выполнятьконкурсныезаданиятолькоисправныминструментоми</w:t>
      </w:r>
      <w:r w:rsidRPr="001C0554">
        <w:rPr>
          <w:spacing w:val="-2"/>
          <w:sz w:val="28"/>
          <w:szCs w:val="28"/>
        </w:rPr>
        <w:t>оборудованием;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передработойспиртовку</w:t>
      </w:r>
      <w:r w:rsidR="005A0EF6" w:rsidRPr="001C0554">
        <w:rPr>
          <w:spacing w:val="-2"/>
          <w:sz w:val="28"/>
          <w:szCs w:val="28"/>
        </w:rPr>
        <w:t>продуть;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горящуюспиртовкуне</w:t>
      </w:r>
      <w:r w:rsidRPr="001C0554">
        <w:rPr>
          <w:spacing w:val="-2"/>
          <w:sz w:val="28"/>
          <w:szCs w:val="28"/>
        </w:rPr>
        <w:t>переносить;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приработесоспиртовкойизбегатьсоприкосновениясоткрытым</w:t>
      </w:r>
      <w:r w:rsidRPr="001C0554">
        <w:rPr>
          <w:spacing w:val="-2"/>
          <w:sz w:val="28"/>
          <w:szCs w:val="28"/>
        </w:rPr>
        <w:t>огнем;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4"/>
        </w:tabs>
        <w:autoSpaceDE w:val="0"/>
        <w:autoSpaceDN w:val="0"/>
        <w:spacing w:line="360" w:lineRule="auto"/>
        <w:ind w:hanging="353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приработесинфекционнымматериаломстрогособлюдатьправилаинфекционной</w:t>
      </w:r>
      <w:r w:rsidRPr="001C0554">
        <w:rPr>
          <w:spacing w:val="-2"/>
          <w:sz w:val="28"/>
          <w:szCs w:val="28"/>
        </w:rPr>
        <w:t>безопасности;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2"/>
          <w:tab w:val="left" w:pos="854"/>
        </w:tabs>
        <w:autoSpaceDE w:val="0"/>
        <w:autoSpaceDN w:val="0"/>
        <w:spacing w:line="360" w:lineRule="auto"/>
        <w:ind w:right="134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 xml:space="preserve">приработескислотами,щелочамиидругимиедкимивеществамиизбегатьпопаданиявеществна </w:t>
      </w:r>
      <w:r w:rsidRPr="001C0554">
        <w:rPr>
          <w:spacing w:val="-2"/>
          <w:sz w:val="28"/>
          <w:szCs w:val="28"/>
        </w:rPr>
        <w:t>кожу;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2"/>
          <w:tab w:val="left" w:pos="854"/>
        </w:tabs>
        <w:autoSpaceDE w:val="0"/>
        <w:autoSpaceDN w:val="0"/>
        <w:spacing w:line="360" w:lineRule="auto"/>
        <w:ind w:right="139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lastRenderedPageBreak/>
        <w:t>при разбавлении кислот необходимо небольшими порциями и перемешивая наливать кислоту в воду, а не наоборот;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2"/>
          <w:tab w:val="left" w:pos="854"/>
        </w:tabs>
        <w:autoSpaceDE w:val="0"/>
        <w:autoSpaceDN w:val="0"/>
        <w:spacing w:line="360" w:lineRule="auto"/>
        <w:ind w:right="137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 xml:space="preserve">с летучими органическими и неорганическими веществами работать строго под вытяжным </w:t>
      </w:r>
      <w:r w:rsidRPr="001C0554">
        <w:rPr>
          <w:spacing w:val="-2"/>
          <w:sz w:val="28"/>
          <w:szCs w:val="28"/>
        </w:rPr>
        <w:t>шкафом;</w:t>
      </w:r>
    </w:p>
    <w:p w:rsidR="001C0554" w:rsidRPr="001C0554" w:rsidRDefault="001C0554" w:rsidP="00AB1C46">
      <w:pPr>
        <w:pStyle w:val="af6"/>
        <w:widowControl w:val="0"/>
        <w:numPr>
          <w:ilvl w:val="0"/>
          <w:numId w:val="20"/>
        </w:numPr>
        <w:tabs>
          <w:tab w:val="left" w:pos="852"/>
          <w:tab w:val="left" w:pos="854"/>
        </w:tabs>
        <w:autoSpaceDE w:val="0"/>
        <w:autoSpaceDN w:val="0"/>
        <w:spacing w:line="360" w:lineRule="auto"/>
        <w:ind w:right="136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запрещеновыливатьвраковинуостаткикислотищелочей,атакжесильнопахнущихвеществ.Для слива этих веществ в вытяжном шкафу должны находиться специальные сосуды с плотно притертыми крышками и соответствующими этикетками («СЛИВ КИСЛОТ», «СЛИВ ЩЕЛОЧЕЙ», «СЛИВ ОРГАНИКИ»).</w:t>
      </w:r>
    </w:p>
    <w:p w:rsidR="001C0554" w:rsidRDefault="001C0554" w:rsidP="00AB1C46">
      <w:pPr>
        <w:pStyle w:val="af6"/>
        <w:widowControl w:val="0"/>
        <w:numPr>
          <w:ilvl w:val="1"/>
          <w:numId w:val="21"/>
        </w:numPr>
        <w:tabs>
          <w:tab w:val="left" w:pos="1289"/>
        </w:tabs>
        <w:autoSpaceDE w:val="0"/>
        <w:autoSpaceDN w:val="0"/>
        <w:spacing w:line="360" w:lineRule="auto"/>
        <w:ind w:right="134"/>
        <w:jc w:val="both"/>
        <w:outlineLvl w:val="9"/>
        <w:rPr>
          <w:sz w:val="28"/>
          <w:szCs w:val="28"/>
        </w:rPr>
      </w:pPr>
      <w:r w:rsidRPr="001C0554">
        <w:rPr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главному эксперту, а в его отсутствие заместителю главного эксперта.</w:t>
      </w:r>
    </w:p>
    <w:p w:rsidR="001C0554" w:rsidRDefault="001C0554" w:rsidP="00AB1C46">
      <w:pPr>
        <w:widowControl w:val="0"/>
        <w:tabs>
          <w:tab w:val="left" w:pos="1289"/>
        </w:tabs>
        <w:autoSpaceDE w:val="0"/>
        <w:autoSpaceDN w:val="0"/>
        <w:spacing w:line="360" w:lineRule="auto"/>
        <w:ind w:right="134"/>
        <w:jc w:val="both"/>
        <w:outlineLvl w:val="9"/>
        <w:rPr>
          <w:sz w:val="28"/>
          <w:szCs w:val="28"/>
        </w:rPr>
      </w:pPr>
    </w:p>
    <w:p w:rsidR="005A0EF6" w:rsidRPr="00406F6C" w:rsidRDefault="001C0554" w:rsidP="00AB1C4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209827542"/>
      <w:r w:rsidRPr="00406F6C">
        <w:rPr>
          <w:rFonts w:ascii="Times New Roman" w:hAnsi="Times New Roman" w:cs="Times New Roman"/>
          <w:color w:val="000000" w:themeColor="text1"/>
        </w:rPr>
        <w:t>6. Требования охраны труда в аварийных ситуациях</w:t>
      </w:r>
      <w:bookmarkStart w:id="13" w:name="_heading=h.4d34og8"/>
      <w:bookmarkEnd w:id="12"/>
      <w:bookmarkEnd w:id="13"/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:rsidR="000840F9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6.1.1. Немедленно прекратить выполнение работ в соответствии с </w:t>
      </w:r>
      <w:r w:rsidR="000840F9" w:rsidRPr="000840F9">
        <w:rPr>
          <w:rFonts w:eastAsia="Times New Roman" w:cs="Times New Roman"/>
          <w:color w:val="000000"/>
          <w:sz w:val="28"/>
          <w:szCs w:val="28"/>
        </w:rPr>
        <w:t>СП</w:t>
      </w:r>
      <w:r w:rsidR="00AB1C46">
        <w:rPr>
          <w:rFonts w:eastAsia="Times New Roman" w:cs="Times New Roman"/>
          <w:color w:val="000000"/>
          <w:sz w:val="28"/>
          <w:szCs w:val="28"/>
        </w:rPr>
        <w:t> </w:t>
      </w:r>
      <w:r w:rsidR="000840F9" w:rsidRPr="000840F9">
        <w:rPr>
          <w:rFonts w:eastAsia="Times New Roman" w:cs="Times New Roman"/>
          <w:color w:val="000000"/>
          <w:sz w:val="28"/>
          <w:szCs w:val="28"/>
        </w:rPr>
        <w:t>2.1.3678-</w:t>
      </w:r>
      <w:r w:rsidR="00AB1C46">
        <w:rPr>
          <w:rFonts w:eastAsia="Times New Roman" w:cs="Times New Roman"/>
          <w:color w:val="000000"/>
          <w:sz w:val="28"/>
          <w:szCs w:val="28"/>
        </w:rPr>
        <w:t> </w:t>
      </w:r>
      <w:r w:rsidR="000840F9" w:rsidRPr="000840F9">
        <w:rPr>
          <w:rFonts w:eastAsia="Times New Roman" w:cs="Times New Roman"/>
          <w:color w:val="000000"/>
          <w:sz w:val="28"/>
          <w:szCs w:val="28"/>
        </w:rPr>
        <w:t>20</w:t>
      </w:r>
      <w:r w:rsidR="000840F9">
        <w:rPr>
          <w:rFonts w:eastAsia="Times New Roman" w:cs="Times New Roman"/>
          <w:color w:val="000000"/>
          <w:sz w:val="28"/>
          <w:szCs w:val="28"/>
        </w:rPr>
        <w:t>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6.1.2. Сообщить о происшествии главному эксперту или ответственному лицу по охране труда.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6.1.3. Под руководством технического эксперта оперативно принять меры по устранению причин аварийной ситуации (разлив биологических жидкостей, неисправность оборудования, утечка химикатов) в соответствии с инструкциями по эксплуатации и требованиями санитарно-эпидемиологического режима.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6.1.4. Обеспечить изоляцию зоны происшествия и не допускать нахождения посторонних лиц до полного устранения угрозы.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возгорания необходимо: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6.2.1. Немедленно отключить оборудование от электросети (если это безопасно), прекратить работу.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lastRenderedPageBreak/>
        <w:t>6.2.2. Оповестить технического эксперта и ответственных лиц по пожарной безопасности.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6.2.3. Принять меры по тушению начального очага пожара с использованием первичных средств пожаротушения, согласно классу пожара: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При возгорании электрооборудования под напряжением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использовать углекислотный огнетушитель (ОУ);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При возгорании легковоспламеняющихся и горючих жидкостей (спирт, ксилол, формалин)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использовать пенный (ОП) или углекислотный огнетушитель, запрещается использовать воду;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При возгорании твердых горючих материалов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использовать порошковый огнетушитель (ОПС).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6.2.4. При невозможности локализовать пожар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немедленно эвакуироваться по установленным маршрутам, следуя требованиям пожарной безопасности.</w:t>
      </w:r>
    </w:p>
    <w:p w:rsid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 При несчастном случае необходимо: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6.3.1. Немедленно прекратить работу.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6.3.2. Оказать пострадавшему доврачебную (первую) помощь в соответствии с характером травмы:</w:t>
      </w:r>
    </w:p>
    <w:p w:rsidR="005A0EF6" w:rsidRPr="005A0EF6" w:rsidRDefault="005A0EF6" w:rsidP="00AB1C46">
      <w:pPr>
        <w:pStyle w:val="af6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При порезе или уколе острым предметом – промыть место повреждения под проточной водой с мылом в течение не менее 1 - 2 минут, наложить стерильную повязку (п. 8.5 СанПиН 2.1.3.2630-10);</w:t>
      </w:r>
    </w:p>
    <w:p w:rsidR="005A0EF6" w:rsidRPr="005A0EF6" w:rsidRDefault="005A0EF6" w:rsidP="00AB1C46">
      <w:pPr>
        <w:pStyle w:val="af6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При контакте кожи с биологическими жидкостями (кровь, моча, мокрота, ликвор и др.) – тщательно промыть кожу под проточной водой с мылом в течение 1 - 2 минут, обработать антисептиком (70 % спирт, хлоргексидин);</w:t>
      </w:r>
    </w:p>
    <w:p w:rsidR="005A0EF6" w:rsidRPr="005A0EF6" w:rsidRDefault="005A0EF6" w:rsidP="00AB1C46">
      <w:pPr>
        <w:pStyle w:val="af6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При попадании биологических жидкостей на слизистые оболочки (глаза, рот, нос) – промыть большим количеством проточной воды или 0,9 % раствором натрия хлорида не менее 15 минут (п. 8.6 СанПиН 2.1.3.2630-10);</w:t>
      </w:r>
    </w:p>
    <w:p w:rsidR="005A0EF6" w:rsidRPr="005A0EF6" w:rsidRDefault="005A0EF6" w:rsidP="00AB1C46">
      <w:pPr>
        <w:pStyle w:val="af6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При вдыхании паров химических веществ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вывести пострадавшего на свежий воздух, обеспечить покой, при необходимости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вызвать медицинскую помощь.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lastRenderedPageBreak/>
        <w:t>6.3.3. При необходимости вызвать скорую медицинскую помощь по телефону 103 или 112.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6.3.4. Незамедлительно сообщить о происшествии главному эксперту и медицинскому работнику площадки.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6.3.5. Зафиксировать инцидент в журнале регистрации аварийных ситуаций и оформить акт о несчастном случае (форма Н-1) в соответствии с требованиями охраны труда.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 В случае разлива биологических жидкостей или химических веществ: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6.4.1. Немедленно прекратить работу в зоне разлива.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6.4.2. Оповестить эксперта и надеть полный комплект средств индивидуальной защиты (СИЗ): лабораторный халат, перчатки, маску, защитные очки или лицевой щиток.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6.4.3. При разливе биологических жидкостей (кровь, моча, мокрота, ликвор и др.):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Оградить зону происшествия,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Обработать разлитое вещество дезинфицирующим раствором с доказанной вирулицидной, бактерицидной и спороцидной активностью (например, на основе хлора, перекиси водорода, четвертичных аммониевых соединений),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Выдержать время экспозиции, указанное в инструкции к дезсредству (не менее 15</w:t>
      </w:r>
      <w:r w:rsidR="00AB1C46"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>30 минут),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Собрать остатки с помощью несмываемых инструментов (скребок, палочка), не используя руки,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Утилизировать загрязнённые материалы как медицинские отходы класса</w:t>
      </w:r>
      <w:r w:rsidR="00AB1C46">
        <w:rPr>
          <w:rFonts w:eastAsia="Times New Roman" w:cs="Times New Roman"/>
          <w:color w:val="000000"/>
          <w:sz w:val="28"/>
          <w:szCs w:val="28"/>
        </w:rPr>
        <w:t> </w:t>
      </w:r>
      <w:r w:rsidRPr="005A0EF6">
        <w:rPr>
          <w:rFonts w:eastAsia="Times New Roman" w:cs="Times New Roman"/>
          <w:color w:val="000000"/>
          <w:sz w:val="28"/>
          <w:szCs w:val="28"/>
        </w:rPr>
        <w:t>Б (п. 7.2 СанПиН 2.1.7.2790-10).</w:t>
      </w:r>
    </w:p>
    <w:p w:rsidR="005A0EF6" w:rsidRPr="005A0EF6" w:rsidRDefault="005A0EF6" w:rsidP="00AB1C46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6.4.4. При разливе химических веществ (спирт, ксилол, формалин):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Обеспечить проветривание помещения,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Использовать сорбенты (опилки, песок, специальные подложки),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Собрать загрязнённый материал,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Утилизировать в соответствии с классом опасности,</w:t>
      </w:r>
    </w:p>
    <w:p w:rsidR="005A0EF6" w:rsidRPr="005A0EF6" w:rsidRDefault="005A0EF6" w:rsidP="00AB1C46">
      <w:pPr>
        <w:pStyle w:val="af6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lastRenderedPageBreak/>
        <w:t xml:space="preserve">При необходимости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Pr="005A0EF6">
        <w:rPr>
          <w:rFonts w:eastAsia="Times New Roman" w:cs="Times New Roman"/>
          <w:color w:val="000000"/>
          <w:sz w:val="28"/>
          <w:szCs w:val="28"/>
        </w:rPr>
        <w:t xml:space="preserve"> нейтрализовать (например, 5 % раствором натрия тиосульфата при разливе хлорсодержащих средств).</w:t>
      </w:r>
    </w:p>
    <w:p w:rsid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6.5.1. Немедленно оповестить всех находящихся в помещении и активировать систему оповещения.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6.5.2. Принять меры по тушению очага пожара согласно классу пожара и типу огнетушителя (см. п. 6.2).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6.5.3. Запрещается тушить водой:</w:t>
      </w:r>
      <w:r>
        <w:rPr>
          <w:rFonts w:eastAsia="Times New Roman" w:cs="Times New Roman"/>
          <w:color w:val="000000"/>
          <w:sz w:val="28"/>
          <w:szCs w:val="28"/>
        </w:rPr>
        <w:t xml:space="preserve"> э</w:t>
      </w:r>
      <w:r w:rsidRPr="005A0EF6">
        <w:rPr>
          <w:rFonts w:eastAsia="Times New Roman" w:cs="Times New Roman"/>
          <w:color w:val="000000"/>
          <w:sz w:val="28"/>
          <w:szCs w:val="28"/>
        </w:rPr>
        <w:t>лектроустановки, находящиеся под напряжением,</w:t>
      </w:r>
      <w:r>
        <w:rPr>
          <w:rFonts w:eastAsia="Times New Roman" w:cs="Times New Roman"/>
          <w:color w:val="000000"/>
          <w:sz w:val="28"/>
          <w:szCs w:val="28"/>
        </w:rPr>
        <w:t xml:space="preserve"> л</w:t>
      </w:r>
      <w:r w:rsidRPr="005A0EF6">
        <w:rPr>
          <w:rFonts w:eastAsia="Times New Roman" w:cs="Times New Roman"/>
          <w:color w:val="000000"/>
          <w:sz w:val="28"/>
          <w:szCs w:val="28"/>
        </w:rPr>
        <w:t>егковоспламеняющиеся и горючие жидкости.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6.5.4. Немедленно сообщить о пожаре ответственному лицу или вызвать пожарную службу по телефону 101 или 112.</w:t>
      </w:r>
    </w:p>
    <w:p w:rsid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 xml:space="preserve">6.5.5. </w:t>
      </w:r>
      <w:r w:rsidR="00B34541" w:rsidRPr="00B34541">
        <w:rPr>
          <w:rFonts w:eastAsia="Times New Roman" w:cs="Times New Roman"/>
          <w:color w:val="000000"/>
          <w:sz w:val="28"/>
          <w:szCs w:val="28"/>
        </w:rPr>
        <w:t>При угрозе распространения огня – организовать эвакуацию по установленным маршрутам, соблюдая требования по пожарной безопасности и плану эвакуации, утвержденному в соответствии с Постановлением Правительства РФ от 16.09.2020 № 1479.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предмета: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6.6.1. Не приближаться и не трогать предмет.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6.6.2. Немедленно сообщить главному эксперту, координатору или представителю охраны.</w:t>
      </w:r>
    </w:p>
    <w:p w:rsidR="005A0EF6" w:rsidRPr="005A0EF6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6.6.3. Обеспечить ограждение зоны и эвакуацию людей из прилегающей территории.</w:t>
      </w:r>
    </w:p>
    <w:p w:rsidR="001C0554" w:rsidRDefault="005A0EF6" w:rsidP="00AB1C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0EF6">
        <w:rPr>
          <w:rFonts w:eastAsia="Times New Roman" w:cs="Times New Roman"/>
          <w:color w:val="000000"/>
          <w:sz w:val="28"/>
          <w:szCs w:val="28"/>
        </w:rPr>
        <w:t>6.6.4. Не использовать мобильные устройства вблизи предмета во избежание возможной детонации.</w:t>
      </w:r>
    </w:p>
    <w:p w:rsidR="00F54528" w:rsidRPr="00406F6C" w:rsidRDefault="001C0554" w:rsidP="00AB1C4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209827543"/>
      <w:r w:rsidRPr="00406F6C">
        <w:rPr>
          <w:rFonts w:ascii="Times New Roman" w:hAnsi="Times New Roman" w:cs="Times New Roman"/>
          <w:color w:val="000000" w:themeColor="text1"/>
        </w:rPr>
        <w:t xml:space="preserve">7. </w:t>
      </w:r>
      <w:r w:rsidR="000E7192" w:rsidRPr="00406F6C">
        <w:rPr>
          <w:rFonts w:ascii="Times New Roman" w:hAnsi="Times New Roman" w:cs="Times New Roman"/>
          <w:color w:val="000000" w:themeColor="text1"/>
        </w:rPr>
        <w:t>Бережливое производство</w:t>
      </w:r>
      <w:bookmarkEnd w:id="14"/>
    </w:p>
    <w:p w:rsidR="00F54528" w:rsidRPr="00406F6C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54528">
        <w:rPr>
          <w:sz w:val="28"/>
          <w:szCs w:val="28"/>
        </w:rPr>
        <w:t>В рамках соревнования участникам необходимо демонстрировать не только техническую подготовку и соблюдение санитарно-эпидемиологического режима, но и рациональное использование времени, материалов и энергии, что является неотъемлемой частью современной системы обеспечения качества в здравоохранении.</w:t>
      </w:r>
    </w:p>
    <w:p w:rsidR="00F54528" w:rsidRPr="00F54528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lastRenderedPageBreak/>
        <w:t>Применение принципов бережливого производства (Lean) способствует минимизации потерь и повышению эффективности лабораторных процессов. Участник, действующий по этим принципам, проявляет высокий уровень организованности, системного мышления и ответственности за конечный результат.</w:t>
      </w:r>
    </w:p>
    <w:p w:rsidR="00F54528" w:rsidRPr="00F54528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7.1. Основные аспекты бережливого подхода в компетенции</w:t>
      </w:r>
    </w:p>
    <w:p w:rsidR="00F54528" w:rsidRPr="00F54528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Участник должен продемонстрировать следующие компетенции:</w:t>
      </w:r>
    </w:p>
    <w:p w:rsidR="000E7192" w:rsidRPr="00F54528" w:rsidRDefault="000E7192" w:rsidP="00AB1C46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7.1.1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Рациональная организация рабочего места</w:t>
      </w:r>
      <w:r>
        <w:rPr>
          <w:rFonts w:eastAsia="Times New Roman" w:cs="Times New Roman"/>
          <w:bCs/>
          <w:color w:val="000000"/>
          <w:sz w:val="28"/>
          <w:szCs w:val="28"/>
        </w:rPr>
        <w:t xml:space="preserve"> – р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абота по методике 5S: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lastRenderedPageBreak/>
        <w:t>Сортировка (удаление лишнего)</w:t>
      </w:r>
      <w:r w:rsidR="00AB1C46">
        <w:rPr>
          <w:rFonts w:eastAsia="Times New Roman" w:cs="Times New Roman"/>
          <w:bCs/>
          <w:color w:val="000000"/>
          <w:sz w:val="28"/>
          <w:szCs w:val="28"/>
        </w:rPr>
        <w:t>;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Поддержание порядка (всё на своих местах)</w:t>
      </w:r>
      <w:r w:rsidR="00AB1C46">
        <w:rPr>
          <w:rFonts w:eastAsia="Times New Roman" w:cs="Times New Roman"/>
          <w:bCs/>
          <w:color w:val="000000"/>
          <w:sz w:val="28"/>
          <w:szCs w:val="28"/>
        </w:rPr>
        <w:t>;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Чистота (соблюдение санитарного режима),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Стандартизация (выполнение операций по установленным алгоритмам),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4"/>
        </w:numPr>
        <w:pBdr>
          <w:top w:val="none" w:sz="0" w:space="0" w:color="000000"/>
          <w:left w:val="none" w:sz="0" w:space="1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Самодисциплина (соблюдение правил без контроля).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7.1.2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Экономия времени и движений</w:t>
      </w:r>
      <w:r>
        <w:rPr>
          <w:rFonts w:eastAsia="Times New Roman" w:cs="Times New Roman"/>
          <w:bCs/>
          <w:color w:val="000000"/>
          <w:sz w:val="28"/>
          <w:szCs w:val="28"/>
        </w:rPr>
        <w:t>:</w:t>
      </w:r>
    </w:p>
    <w:p w:rsidR="000E7192" w:rsidRDefault="000E7192" w:rsidP="00AB1C46">
      <w:pPr>
        <w:pStyle w:val="af6"/>
        <w:keepNext/>
        <w:keepLines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Минимизация перемещений между оборудованием, </w:t>
      </w:r>
    </w:p>
    <w:p w:rsidR="000E7192" w:rsidRDefault="000E7192" w:rsidP="00AB1C46">
      <w:pPr>
        <w:pStyle w:val="af6"/>
        <w:keepNext/>
        <w:keepLines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Р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ациональное расположение инструментов и реактивов, 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В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ыполнение задач последовательно и без ожидания.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7.1.3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Рациональное расходование ресурсов</w:t>
      </w:r>
      <w:r>
        <w:rPr>
          <w:rFonts w:eastAsia="Times New Roman" w:cs="Times New Roman"/>
          <w:bCs/>
          <w:color w:val="000000"/>
          <w:sz w:val="28"/>
          <w:szCs w:val="28"/>
        </w:rPr>
        <w:t>:</w:t>
      </w:r>
    </w:p>
    <w:p w:rsidR="000E7192" w:rsidRDefault="000E7192" w:rsidP="00AB1C46">
      <w:pPr>
        <w:pStyle w:val="af6"/>
        <w:keepNext/>
        <w:keepLines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Точное дозирование реактивов, </w:t>
      </w:r>
    </w:p>
    <w:p w:rsidR="000E7192" w:rsidRDefault="000E7192" w:rsidP="00AB1C46">
      <w:pPr>
        <w:pStyle w:val="af6"/>
        <w:keepNext/>
        <w:keepLines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И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збегание их избыточного расхода, </w:t>
      </w:r>
    </w:p>
    <w:p w:rsidR="000E7192" w:rsidRDefault="000E7192" w:rsidP="00AB1C46">
      <w:pPr>
        <w:pStyle w:val="af6"/>
        <w:keepNext/>
        <w:keepLines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36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И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спользование оборудования в полном объёме загрузки (например, при центрифугировании), 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О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тсутствие дублирования операций.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7.1.4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Предотвращение ошибок и дефектов</w:t>
      </w:r>
      <w:r>
        <w:rPr>
          <w:rFonts w:eastAsia="Times New Roman" w:cs="Times New Roman"/>
          <w:bCs/>
          <w:color w:val="000000"/>
          <w:sz w:val="28"/>
          <w:szCs w:val="28"/>
        </w:rPr>
        <w:t>:</w:t>
      </w:r>
    </w:p>
    <w:p w:rsidR="000E7192" w:rsidRDefault="000E7192" w:rsidP="00AB1C46">
      <w:pPr>
        <w:pStyle w:val="af6"/>
        <w:keepNext/>
        <w:keepLines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Внимательная проверка маркировки пробирок, </w:t>
      </w:r>
    </w:p>
    <w:p w:rsidR="000E7192" w:rsidRDefault="000E7192" w:rsidP="00AB1C46">
      <w:pPr>
        <w:pStyle w:val="af6"/>
        <w:keepNext/>
        <w:keepLines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С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облюдение сроков доставки биоматериала, 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К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орректное оформление документации </w:t>
      </w:r>
      <w:r>
        <w:rPr>
          <w:rFonts w:eastAsia="Times New Roman" w:cs="Times New Roman"/>
          <w:bCs/>
          <w:color w:val="000000"/>
          <w:sz w:val="28"/>
          <w:szCs w:val="28"/>
        </w:rPr>
        <w:t>–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 всё это снижает риск отказов в исследовании и необходимости повторных манипуляций.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 xml:space="preserve">7.1.5 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Использование цифровых технологий</w:t>
      </w:r>
    </w:p>
    <w:p w:rsidR="000E7192" w:rsidRDefault="000E7192" w:rsidP="00AB1C46">
      <w:pPr>
        <w:pStyle w:val="af6"/>
        <w:keepNext/>
        <w:keepLines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284" w:firstLine="76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Эффективное взаимодействие с лабораторной информационной системой (ЛИС), </w:t>
      </w:r>
    </w:p>
    <w:p w:rsidR="000E7192" w:rsidRDefault="000E7192" w:rsidP="00AB1C46">
      <w:pPr>
        <w:pStyle w:val="af6"/>
        <w:keepNext/>
        <w:keepLines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С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воевременная регистрация проб, 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О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тсутствие ручного копирования данных.</w:t>
      </w:r>
    </w:p>
    <w:p w:rsidR="000E7192" w:rsidRPr="0050108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 7.2. Критерии оценки, связанные с бережливым производством</w:t>
      </w:r>
      <w:r w:rsidR="00501082">
        <w:rPr>
          <w:rFonts w:eastAsia="Times New Roman" w:cs="Times New Roman"/>
          <w:bCs/>
          <w:color w:val="000000"/>
          <w:sz w:val="28"/>
          <w:szCs w:val="28"/>
        </w:rPr>
        <w:t xml:space="preserve">. </w:t>
      </w:r>
      <w:r w:rsidRPr="00501082">
        <w:rPr>
          <w:rFonts w:eastAsia="Times New Roman" w:cs="Times New Roman"/>
          <w:bCs/>
          <w:color w:val="000000"/>
          <w:sz w:val="28"/>
          <w:szCs w:val="28"/>
        </w:rPr>
        <w:t>На этапах соревнования эксперты оценивают действия участника на предмет: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Эргономичности и порядка на рабочем месте,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Соблюдения временных интервалов,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Отсутствия избыточных или бесполезных действий,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>Правильного выбора объёмов реактивов и расходных материалов,</w:t>
      </w:r>
    </w:p>
    <w:p w:rsidR="000E7192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lastRenderedPageBreak/>
        <w:t>Минимизации отходов (особенно класса Б),</w:t>
      </w:r>
    </w:p>
    <w:p w:rsidR="001C0554" w:rsidRPr="000E7192" w:rsidRDefault="000E7192" w:rsidP="00AB1C46">
      <w:pPr>
        <w:pStyle w:val="af6"/>
        <w:keepNext/>
        <w:keepLines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142" w:firstLine="218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0E7192">
        <w:rPr>
          <w:rFonts w:eastAsia="Times New Roman" w:cs="Times New Roman"/>
          <w:bCs/>
          <w:color w:val="000000"/>
          <w:sz w:val="28"/>
          <w:szCs w:val="28"/>
        </w:rPr>
        <w:t xml:space="preserve">Своевременного и точного ввода данных. </w:t>
      </w:r>
      <w:r w:rsidR="001C0554" w:rsidRPr="000E7192">
        <w:rPr>
          <w:rFonts w:eastAsia="Times New Roman" w:cs="Times New Roman"/>
          <w:bCs/>
          <w:color w:val="000000"/>
          <w:sz w:val="28"/>
          <w:szCs w:val="28"/>
        </w:rPr>
        <w:t>Требования охраны труда по окончании работы</w:t>
      </w:r>
      <w:r w:rsidRPr="000E7192">
        <w:rPr>
          <w:rFonts w:eastAsia="Times New Roman" w:cs="Times New Roman"/>
          <w:bCs/>
          <w:color w:val="000000"/>
          <w:sz w:val="28"/>
          <w:szCs w:val="28"/>
        </w:rPr>
        <w:t>.</w:t>
      </w:r>
    </w:p>
    <w:p w:rsidR="000E7192" w:rsidRPr="000E7192" w:rsidRDefault="000E7192" w:rsidP="00AB1C4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bCs/>
          <w:color w:val="000000"/>
          <w:sz w:val="28"/>
          <w:szCs w:val="28"/>
        </w:rPr>
      </w:pPr>
    </w:p>
    <w:p w:rsidR="001C0554" w:rsidRPr="00406F6C" w:rsidRDefault="00501082" w:rsidP="00AB1C4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209827544"/>
      <w:r w:rsidRPr="00406F6C">
        <w:rPr>
          <w:rFonts w:ascii="Times New Roman" w:hAnsi="Times New Roman" w:cs="Times New Roman"/>
          <w:color w:val="000000" w:themeColor="text1"/>
        </w:rPr>
        <w:t>8</w:t>
      </w:r>
      <w:r w:rsidR="001C0554" w:rsidRPr="00406F6C">
        <w:rPr>
          <w:rFonts w:ascii="Times New Roman" w:hAnsi="Times New Roman" w:cs="Times New Roman"/>
          <w:color w:val="000000" w:themeColor="text1"/>
        </w:rPr>
        <w:t>. После окончания работ каждый конкурсант обязан:</w:t>
      </w:r>
      <w:bookmarkEnd w:id="15"/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27"/>
        </w:tabs>
        <w:autoSpaceDE w:val="0"/>
        <w:autoSpaceDN w:val="0"/>
        <w:spacing w:line="360" w:lineRule="auto"/>
        <w:ind w:left="142" w:right="178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Обработатьповерхностьстоладез.растворомипоместитьотработанныематериалывемкость с дез раствором.</w:t>
      </w:r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27"/>
        </w:tabs>
        <w:autoSpaceDE w:val="0"/>
        <w:autoSpaceDN w:val="0"/>
        <w:spacing w:line="360" w:lineRule="auto"/>
        <w:ind w:left="142" w:right="178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Привестивпорядокрабочее</w:t>
      </w:r>
      <w:r w:rsidRPr="005A0EF6">
        <w:rPr>
          <w:spacing w:val="-4"/>
          <w:sz w:val="28"/>
          <w:szCs w:val="28"/>
        </w:rPr>
        <w:t>место</w:t>
      </w:r>
      <w:r w:rsidR="00AB1C46">
        <w:rPr>
          <w:spacing w:val="-4"/>
          <w:sz w:val="28"/>
          <w:szCs w:val="28"/>
        </w:rPr>
        <w:t>.</w:t>
      </w:r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35"/>
        </w:tabs>
        <w:autoSpaceDE w:val="0"/>
        <w:autoSpaceDN w:val="0"/>
        <w:spacing w:line="360" w:lineRule="auto"/>
        <w:ind w:left="142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Убратьсредстваиндивидуальнойзащитывотведенноедляхранений</w:t>
      </w:r>
      <w:r w:rsidRPr="005A0EF6">
        <w:rPr>
          <w:spacing w:val="-2"/>
          <w:sz w:val="28"/>
          <w:szCs w:val="28"/>
        </w:rPr>
        <w:t>место.</w:t>
      </w:r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35"/>
        </w:tabs>
        <w:autoSpaceDE w:val="0"/>
        <w:autoSpaceDN w:val="0"/>
        <w:spacing w:line="360" w:lineRule="auto"/>
        <w:ind w:left="142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Отключитьинструментиоборудованиеот</w:t>
      </w:r>
      <w:r w:rsidRPr="005A0EF6">
        <w:rPr>
          <w:spacing w:val="-4"/>
          <w:sz w:val="28"/>
          <w:szCs w:val="28"/>
        </w:rPr>
        <w:t>сети.</w:t>
      </w:r>
    </w:p>
    <w:p w:rsidR="005A0EF6" w:rsidRPr="005A0EF6" w:rsidRDefault="005A0EF6" w:rsidP="00AB1C46">
      <w:pPr>
        <w:pStyle w:val="af6"/>
        <w:widowControl w:val="0"/>
        <w:numPr>
          <w:ilvl w:val="2"/>
          <w:numId w:val="41"/>
        </w:numPr>
        <w:tabs>
          <w:tab w:val="left" w:pos="1235"/>
        </w:tabs>
        <w:autoSpaceDE w:val="0"/>
        <w:autoSpaceDN w:val="0"/>
        <w:spacing w:line="360" w:lineRule="auto"/>
        <w:ind w:left="142" w:firstLine="0"/>
        <w:jc w:val="both"/>
        <w:outlineLvl w:val="9"/>
        <w:rPr>
          <w:sz w:val="28"/>
          <w:szCs w:val="28"/>
        </w:rPr>
      </w:pPr>
      <w:r w:rsidRPr="005A0EF6">
        <w:rPr>
          <w:sz w:val="28"/>
          <w:szCs w:val="28"/>
        </w:rPr>
        <w:t>Инструментубратьвспециальнопредназначенноедляхранений</w:t>
      </w:r>
      <w:r w:rsidRPr="005A0EF6">
        <w:rPr>
          <w:spacing w:val="-2"/>
          <w:sz w:val="28"/>
          <w:szCs w:val="28"/>
        </w:rPr>
        <w:t>место.</w:t>
      </w:r>
    </w:p>
    <w:p w:rsidR="005A0EF6" w:rsidRPr="00AB1C46" w:rsidRDefault="005A0EF6" w:rsidP="005A0EF6">
      <w:pPr>
        <w:pStyle w:val="af6"/>
        <w:widowControl w:val="0"/>
        <w:numPr>
          <w:ilvl w:val="2"/>
          <w:numId w:val="41"/>
        </w:numPr>
        <w:tabs>
          <w:tab w:val="left" w:pos="1255"/>
        </w:tabs>
        <w:autoSpaceDE w:val="0"/>
        <w:autoSpaceDN w:val="0"/>
        <w:spacing w:before="35" w:line="276" w:lineRule="auto"/>
        <w:ind w:left="142" w:right="131" w:firstLine="0"/>
        <w:jc w:val="both"/>
        <w:outlineLvl w:val="9"/>
        <w:rPr>
          <w:sz w:val="28"/>
          <w:szCs w:val="28"/>
        </w:rPr>
      </w:pPr>
      <w:r w:rsidRPr="00AB1C46">
        <w:rPr>
          <w:sz w:val="28"/>
          <w:szCs w:val="28"/>
        </w:rPr>
        <w:t>Сообщить эксперту о выявленных во время выполнения конкурсных заданий неполадках и неисправностяхоборудованияиинструмента,идругихфакторах,влияющихнабезопасностьвыполнения конкурсного задани</w:t>
      </w:r>
      <w:r w:rsidR="000E7192" w:rsidRPr="00AB1C46">
        <w:rPr>
          <w:sz w:val="28"/>
          <w:szCs w:val="28"/>
        </w:rPr>
        <w:t>я.</w:t>
      </w:r>
    </w:p>
    <w:sectPr w:rsidR="005A0EF6" w:rsidRPr="00AB1C46" w:rsidSect="00636481">
      <w:footerReference w:type="default" r:id="rId16"/>
      <w:footerReference w:type="first" r:id="rId17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9A0" w:rsidRDefault="00B219A0">
      <w:pPr>
        <w:spacing w:line="240" w:lineRule="auto"/>
      </w:pPr>
      <w:r>
        <w:separator/>
      </w:r>
    </w:p>
  </w:endnote>
  <w:endnote w:type="continuationSeparator" w:id="1">
    <w:p w:rsidR="00B219A0" w:rsidRDefault="00B21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7D004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C26A8A">
      <w:rPr>
        <w:rFonts w:ascii="Calibri" w:hAnsi="Calibri"/>
        <w:noProof/>
        <w:color w:val="000000"/>
        <w:sz w:val="22"/>
        <w:szCs w:val="22"/>
      </w:rPr>
      <w:t>20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9A0" w:rsidRDefault="00B219A0">
      <w:pPr>
        <w:spacing w:line="240" w:lineRule="auto"/>
      </w:pPr>
      <w:r>
        <w:separator/>
      </w:r>
    </w:p>
  </w:footnote>
  <w:footnote w:type="continuationSeparator" w:id="1">
    <w:p w:rsidR="00B219A0" w:rsidRDefault="00B219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C34"/>
    <w:multiLevelType w:val="multilevel"/>
    <w:tmpl w:val="8C340A24"/>
    <w:lvl w:ilvl="0">
      <w:start w:val="1"/>
      <w:numFmt w:val="decimal"/>
      <w:lvlText w:val="%1."/>
      <w:lvlJc w:val="left"/>
      <w:pPr>
        <w:ind w:left="1144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04"/>
      </w:pPr>
      <w:rPr>
        <w:rFonts w:hint="default"/>
        <w:lang w:val="ru-RU" w:eastAsia="en-US" w:bidi="ar-SA"/>
      </w:rPr>
    </w:lvl>
  </w:abstractNum>
  <w:abstractNum w:abstractNumId="1">
    <w:nsid w:val="02FE0556"/>
    <w:multiLevelType w:val="multilevel"/>
    <w:tmpl w:val="DD40703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7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2">
    <w:nsid w:val="0346358D"/>
    <w:multiLevelType w:val="multilevel"/>
    <w:tmpl w:val="27A0B39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8427A55"/>
    <w:multiLevelType w:val="multilevel"/>
    <w:tmpl w:val="CF6C1244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D01EBE"/>
    <w:multiLevelType w:val="multilevel"/>
    <w:tmpl w:val="88941D0E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3.2.4.%2."/>
      <w:lvlJc w:val="left"/>
      <w:pPr>
        <w:ind w:left="1074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5">
    <w:nsid w:val="0B0D33DE"/>
    <w:multiLevelType w:val="hybridMultilevel"/>
    <w:tmpl w:val="2DE067EE"/>
    <w:lvl w:ilvl="0" w:tplc="76DAF3E8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34AE4C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12CA13D4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3050FD66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FF56532A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FD86C24A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2D2C7854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C5C6BA24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696E2D38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6">
    <w:nsid w:val="0B340E81"/>
    <w:multiLevelType w:val="hybridMultilevel"/>
    <w:tmpl w:val="1F4606A8"/>
    <w:lvl w:ilvl="0" w:tplc="DDAA83DA">
      <w:numFmt w:val="bullet"/>
      <w:lvlText w:val=""/>
      <w:lvlJc w:val="left"/>
      <w:pPr>
        <w:ind w:left="47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F70B30E">
      <w:numFmt w:val="bullet"/>
      <w:lvlText w:val="•"/>
      <w:lvlJc w:val="left"/>
      <w:pPr>
        <w:ind w:left="1171" w:hanging="356"/>
      </w:pPr>
      <w:rPr>
        <w:rFonts w:hint="default"/>
        <w:lang w:val="ru-RU" w:eastAsia="en-US" w:bidi="ar-SA"/>
      </w:rPr>
    </w:lvl>
    <w:lvl w:ilvl="2" w:tplc="8C204D6C">
      <w:numFmt w:val="bullet"/>
      <w:lvlText w:val="•"/>
      <w:lvlJc w:val="left"/>
      <w:pPr>
        <w:ind w:left="1862" w:hanging="356"/>
      </w:pPr>
      <w:rPr>
        <w:rFonts w:hint="default"/>
        <w:lang w:val="ru-RU" w:eastAsia="en-US" w:bidi="ar-SA"/>
      </w:rPr>
    </w:lvl>
    <w:lvl w:ilvl="3" w:tplc="778A4E7A">
      <w:numFmt w:val="bullet"/>
      <w:lvlText w:val="•"/>
      <w:lvlJc w:val="left"/>
      <w:pPr>
        <w:ind w:left="2553" w:hanging="356"/>
      </w:pPr>
      <w:rPr>
        <w:rFonts w:hint="default"/>
        <w:lang w:val="ru-RU" w:eastAsia="en-US" w:bidi="ar-SA"/>
      </w:rPr>
    </w:lvl>
    <w:lvl w:ilvl="4" w:tplc="0D22108A">
      <w:numFmt w:val="bullet"/>
      <w:lvlText w:val="•"/>
      <w:lvlJc w:val="left"/>
      <w:pPr>
        <w:ind w:left="3245" w:hanging="356"/>
      </w:pPr>
      <w:rPr>
        <w:rFonts w:hint="default"/>
        <w:lang w:val="ru-RU" w:eastAsia="en-US" w:bidi="ar-SA"/>
      </w:rPr>
    </w:lvl>
    <w:lvl w:ilvl="5" w:tplc="D390CD82">
      <w:numFmt w:val="bullet"/>
      <w:lvlText w:val="•"/>
      <w:lvlJc w:val="left"/>
      <w:pPr>
        <w:ind w:left="3936" w:hanging="356"/>
      </w:pPr>
      <w:rPr>
        <w:rFonts w:hint="default"/>
        <w:lang w:val="ru-RU" w:eastAsia="en-US" w:bidi="ar-SA"/>
      </w:rPr>
    </w:lvl>
    <w:lvl w:ilvl="6" w:tplc="7ADE2474">
      <w:numFmt w:val="bullet"/>
      <w:lvlText w:val="•"/>
      <w:lvlJc w:val="left"/>
      <w:pPr>
        <w:ind w:left="4627" w:hanging="356"/>
      </w:pPr>
      <w:rPr>
        <w:rFonts w:hint="default"/>
        <w:lang w:val="ru-RU" w:eastAsia="en-US" w:bidi="ar-SA"/>
      </w:rPr>
    </w:lvl>
    <w:lvl w:ilvl="7" w:tplc="EDC40D76">
      <w:numFmt w:val="bullet"/>
      <w:lvlText w:val="•"/>
      <w:lvlJc w:val="left"/>
      <w:pPr>
        <w:ind w:left="5319" w:hanging="356"/>
      </w:pPr>
      <w:rPr>
        <w:rFonts w:hint="default"/>
        <w:lang w:val="ru-RU" w:eastAsia="en-US" w:bidi="ar-SA"/>
      </w:rPr>
    </w:lvl>
    <w:lvl w:ilvl="8" w:tplc="DB4C9AA6">
      <w:numFmt w:val="bullet"/>
      <w:lvlText w:val="•"/>
      <w:lvlJc w:val="left"/>
      <w:pPr>
        <w:ind w:left="6010" w:hanging="356"/>
      </w:pPr>
      <w:rPr>
        <w:rFonts w:hint="default"/>
        <w:lang w:val="ru-RU" w:eastAsia="en-US" w:bidi="ar-SA"/>
      </w:rPr>
    </w:lvl>
  </w:abstractNum>
  <w:abstractNum w:abstractNumId="7">
    <w:nsid w:val="0B7D6592"/>
    <w:multiLevelType w:val="hybridMultilevel"/>
    <w:tmpl w:val="A5F06D38"/>
    <w:lvl w:ilvl="0" w:tplc="88A6BEE0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4C00C6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1F148FFA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D21C353C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93E89F32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CD549A24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EEC214D6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CE44A88E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E7A09686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8">
    <w:nsid w:val="0B881FDB"/>
    <w:multiLevelType w:val="hybridMultilevel"/>
    <w:tmpl w:val="75AE2CC0"/>
    <w:lvl w:ilvl="0" w:tplc="3438A206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5881A4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F4F63B3E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4036AF44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30C457F8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2B3C04D2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3CD4F000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E698DC26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45124036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9">
    <w:nsid w:val="0EFB7857"/>
    <w:multiLevelType w:val="hybridMultilevel"/>
    <w:tmpl w:val="EBF4AE52"/>
    <w:lvl w:ilvl="0" w:tplc="0EE4B14C">
      <w:numFmt w:val="bullet"/>
      <w:lvlText w:val=""/>
      <w:lvlJc w:val="left"/>
      <w:pPr>
        <w:ind w:left="47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76E1DC">
      <w:numFmt w:val="bullet"/>
      <w:lvlText w:val="•"/>
      <w:lvlJc w:val="left"/>
      <w:pPr>
        <w:ind w:left="1171" w:hanging="356"/>
      </w:pPr>
      <w:rPr>
        <w:rFonts w:hint="default"/>
        <w:lang w:val="ru-RU" w:eastAsia="en-US" w:bidi="ar-SA"/>
      </w:rPr>
    </w:lvl>
    <w:lvl w:ilvl="2" w:tplc="38DA6206">
      <w:numFmt w:val="bullet"/>
      <w:lvlText w:val="•"/>
      <w:lvlJc w:val="left"/>
      <w:pPr>
        <w:ind w:left="1862" w:hanging="356"/>
      </w:pPr>
      <w:rPr>
        <w:rFonts w:hint="default"/>
        <w:lang w:val="ru-RU" w:eastAsia="en-US" w:bidi="ar-SA"/>
      </w:rPr>
    </w:lvl>
    <w:lvl w:ilvl="3" w:tplc="1C703A3A">
      <w:numFmt w:val="bullet"/>
      <w:lvlText w:val="•"/>
      <w:lvlJc w:val="left"/>
      <w:pPr>
        <w:ind w:left="2553" w:hanging="356"/>
      </w:pPr>
      <w:rPr>
        <w:rFonts w:hint="default"/>
        <w:lang w:val="ru-RU" w:eastAsia="en-US" w:bidi="ar-SA"/>
      </w:rPr>
    </w:lvl>
    <w:lvl w:ilvl="4" w:tplc="0E542188">
      <w:numFmt w:val="bullet"/>
      <w:lvlText w:val="•"/>
      <w:lvlJc w:val="left"/>
      <w:pPr>
        <w:ind w:left="3245" w:hanging="356"/>
      </w:pPr>
      <w:rPr>
        <w:rFonts w:hint="default"/>
        <w:lang w:val="ru-RU" w:eastAsia="en-US" w:bidi="ar-SA"/>
      </w:rPr>
    </w:lvl>
    <w:lvl w:ilvl="5" w:tplc="E724EAF4">
      <w:numFmt w:val="bullet"/>
      <w:lvlText w:val="•"/>
      <w:lvlJc w:val="left"/>
      <w:pPr>
        <w:ind w:left="3936" w:hanging="356"/>
      </w:pPr>
      <w:rPr>
        <w:rFonts w:hint="default"/>
        <w:lang w:val="ru-RU" w:eastAsia="en-US" w:bidi="ar-SA"/>
      </w:rPr>
    </w:lvl>
    <w:lvl w:ilvl="6" w:tplc="1E8A091A">
      <w:numFmt w:val="bullet"/>
      <w:lvlText w:val="•"/>
      <w:lvlJc w:val="left"/>
      <w:pPr>
        <w:ind w:left="4627" w:hanging="356"/>
      </w:pPr>
      <w:rPr>
        <w:rFonts w:hint="default"/>
        <w:lang w:val="ru-RU" w:eastAsia="en-US" w:bidi="ar-SA"/>
      </w:rPr>
    </w:lvl>
    <w:lvl w:ilvl="7" w:tplc="8C24DABC">
      <w:numFmt w:val="bullet"/>
      <w:lvlText w:val="•"/>
      <w:lvlJc w:val="left"/>
      <w:pPr>
        <w:ind w:left="5319" w:hanging="356"/>
      </w:pPr>
      <w:rPr>
        <w:rFonts w:hint="default"/>
        <w:lang w:val="ru-RU" w:eastAsia="en-US" w:bidi="ar-SA"/>
      </w:rPr>
    </w:lvl>
    <w:lvl w:ilvl="8" w:tplc="1662236A">
      <w:numFmt w:val="bullet"/>
      <w:lvlText w:val="•"/>
      <w:lvlJc w:val="left"/>
      <w:pPr>
        <w:ind w:left="6010" w:hanging="356"/>
      </w:pPr>
      <w:rPr>
        <w:rFonts w:hint="default"/>
        <w:lang w:val="ru-RU" w:eastAsia="en-US" w:bidi="ar-SA"/>
      </w:rPr>
    </w:lvl>
  </w:abstractNum>
  <w:abstractNum w:abstractNumId="10">
    <w:nsid w:val="0FD5020D"/>
    <w:multiLevelType w:val="multilevel"/>
    <w:tmpl w:val="CEFE88D6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</w:rPr>
    </w:lvl>
  </w:abstractNum>
  <w:abstractNum w:abstractNumId="11">
    <w:nsid w:val="12C66AEA"/>
    <w:multiLevelType w:val="hybridMultilevel"/>
    <w:tmpl w:val="2D64B23A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AC7CD6"/>
    <w:multiLevelType w:val="hybridMultilevel"/>
    <w:tmpl w:val="82A44D9A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5D5931"/>
    <w:multiLevelType w:val="hybridMultilevel"/>
    <w:tmpl w:val="0E44917A"/>
    <w:lvl w:ilvl="0" w:tplc="A04E5CBA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D6F4D4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2C1A3F88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BFB64B8A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6AEEA1D8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665C3EE2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B8E838B2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895E6E12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2486713A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14">
    <w:nsid w:val="197722A2"/>
    <w:multiLevelType w:val="hybridMultilevel"/>
    <w:tmpl w:val="07C0A29A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1B6313"/>
    <w:multiLevelType w:val="hybridMultilevel"/>
    <w:tmpl w:val="16A2C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CD70FE2"/>
    <w:multiLevelType w:val="hybridMultilevel"/>
    <w:tmpl w:val="17FC8A6A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A13346"/>
    <w:multiLevelType w:val="multilevel"/>
    <w:tmpl w:val="0062F942"/>
    <w:lvl w:ilvl="0">
      <w:start w:val="1"/>
      <w:numFmt w:val="decimal"/>
      <w:lvlText w:val="%1."/>
      <w:lvlJc w:val="left"/>
      <w:pPr>
        <w:ind w:left="1144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04"/>
      </w:pPr>
      <w:rPr>
        <w:rFonts w:hint="default"/>
        <w:lang w:val="ru-RU" w:eastAsia="en-US" w:bidi="ar-SA"/>
      </w:rPr>
    </w:lvl>
  </w:abstractNum>
  <w:abstractNum w:abstractNumId="18">
    <w:nsid w:val="1FE00B9E"/>
    <w:multiLevelType w:val="hybridMultilevel"/>
    <w:tmpl w:val="B2D88538"/>
    <w:lvl w:ilvl="0" w:tplc="D738156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2327F15"/>
    <w:multiLevelType w:val="hybridMultilevel"/>
    <w:tmpl w:val="491A0018"/>
    <w:lvl w:ilvl="0" w:tplc="D738156E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7E0EE8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322E8FD8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E8EEA26E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ED5098D0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F5A0C540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D87C944A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4E9079D8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EDC08922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20">
    <w:nsid w:val="29374FC5"/>
    <w:multiLevelType w:val="hybridMultilevel"/>
    <w:tmpl w:val="DB2E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0B1AD7"/>
    <w:multiLevelType w:val="hybridMultilevel"/>
    <w:tmpl w:val="A34C280A"/>
    <w:lvl w:ilvl="0" w:tplc="4A6A4964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A2A1A4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A3022CFA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DF60EDE4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0688D9C2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8A80CA50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068EDA86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09CC3B24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36A0E05E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22">
    <w:nsid w:val="313C0521"/>
    <w:multiLevelType w:val="hybridMultilevel"/>
    <w:tmpl w:val="4B24222A"/>
    <w:lvl w:ilvl="0" w:tplc="D738156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F02827"/>
    <w:multiLevelType w:val="hybridMultilevel"/>
    <w:tmpl w:val="16867AB2"/>
    <w:lvl w:ilvl="0" w:tplc="8766E9A6">
      <w:numFmt w:val="bullet"/>
      <w:lvlText w:val="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16AC42">
      <w:numFmt w:val="bullet"/>
      <w:lvlText w:val="•"/>
      <w:lvlJc w:val="left"/>
      <w:pPr>
        <w:ind w:left="1795" w:hanging="356"/>
      </w:pPr>
      <w:rPr>
        <w:rFonts w:hint="default"/>
        <w:lang w:val="ru-RU" w:eastAsia="en-US" w:bidi="ar-SA"/>
      </w:rPr>
    </w:lvl>
    <w:lvl w:ilvl="2" w:tplc="E82EBD80">
      <w:numFmt w:val="bullet"/>
      <w:lvlText w:val="•"/>
      <w:lvlJc w:val="left"/>
      <w:pPr>
        <w:ind w:left="2730" w:hanging="356"/>
      </w:pPr>
      <w:rPr>
        <w:rFonts w:hint="default"/>
        <w:lang w:val="ru-RU" w:eastAsia="en-US" w:bidi="ar-SA"/>
      </w:rPr>
    </w:lvl>
    <w:lvl w:ilvl="3" w:tplc="577A4744">
      <w:numFmt w:val="bullet"/>
      <w:lvlText w:val="•"/>
      <w:lvlJc w:val="left"/>
      <w:pPr>
        <w:ind w:left="3665" w:hanging="356"/>
      </w:pPr>
      <w:rPr>
        <w:rFonts w:hint="default"/>
        <w:lang w:val="ru-RU" w:eastAsia="en-US" w:bidi="ar-SA"/>
      </w:rPr>
    </w:lvl>
    <w:lvl w:ilvl="4" w:tplc="83E09818">
      <w:numFmt w:val="bullet"/>
      <w:lvlText w:val="•"/>
      <w:lvlJc w:val="left"/>
      <w:pPr>
        <w:ind w:left="4600" w:hanging="356"/>
      </w:pPr>
      <w:rPr>
        <w:rFonts w:hint="default"/>
        <w:lang w:val="ru-RU" w:eastAsia="en-US" w:bidi="ar-SA"/>
      </w:rPr>
    </w:lvl>
    <w:lvl w:ilvl="5" w:tplc="52748E0A">
      <w:numFmt w:val="bullet"/>
      <w:lvlText w:val="•"/>
      <w:lvlJc w:val="left"/>
      <w:pPr>
        <w:ind w:left="5535" w:hanging="356"/>
      </w:pPr>
      <w:rPr>
        <w:rFonts w:hint="default"/>
        <w:lang w:val="ru-RU" w:eastAsia="en-US" w:bidi="ar-SA"/>
      </w:rPr>
    </w:lvl>
    <w:lvl w:ilvl="6" w:tplc="ACEC65E4">
      <w:numFmt w:val="bullet"/>
      <w:lvlText w:val="•"/>
      <w:lvlJc w:val="left"/>
      <w:pPr>
        <w:ind w:left="6470" w:hanging="356"/>
      </w:pPr>
      <w:rPr>
        <w:rFonts w:hint="default"/>
        <w:lang w:val="ru-RU" w:eastAsia="en-US" w:bidi="ar-SA"/>
      </w:rPr>
    </w:lvl>
    <w:lvl w:ilvl="7" w:tplc="621C6982">
      <w:numFmt w:val="bullet"/>
      <w:lvlText w:val="•"/>
      <w:lvlJc w:val="left"/>
      <w:pPr>
        <w:ind w:left="7405" w:hanging="356"/>
      </w:pPr>
      <w:rPr>
        <w:rFonts w:hint="default"/>
        <w:lang w:val="ru-RU" w:eastAsia="en-US" w:bidi="ar-SA"/>
      </w:rPr>
    </w:lvl>
    <w:lvl w:ilvl="8" w:tplc="1B6A2B3E">
      <w:numFmt w:val="bullet"/>
      <w:lvlText w:val="•"/>
      <w:lvlJc w:val="left"/>
      <w:pPr>
        <w:ind w:left="8340" w:hanging="356"/>
      </w:pPr>
      <w:rPr>
        <w:rFonts w:hint="default"/>
        <w:lang w:val="ru-RU" w:eastAsia="en-US" w:bidi="ar-SA"/>
      </w:rPr>
    </w:lvl>
  </w:abstractNum>
  <w:abstractNum w:abstractNumId="24">
    <w:nsid w:val="414B186E"/>
    <w:multiLevelType w:val="multilevel"/>
    <w:tmpl w:val="BB3C77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421F745A"/>
    <w:multiLevelType w:val="hybridMultilevel"/>
    <w:tmpl w:val="EBEA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73633"/>
    <w:multiLevelType w:val="hybridMultilevel"/>
    <w:tmpl w:val="F2E6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E656C"/>
    <w:multiLevelType w:val="hybridMultilevel"/>
    <w:tmpl w:val="AC9C4868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FD4594"/>
    <w:multiLevelType w:val="hybridMultilevel"/>
    <w:tmpl w:val="1F846AE6"/>
    <w:lvl w:ilvl="0" w:tplc="581A3B98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684886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D44E6024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B3FC4C90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7ED2B316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DB062A6C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E9AE3CC8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4348A0DA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77A68712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29">
    <w:nsid w:val="4C8D0122"/>
    <w:multiLevelType w:val="hybridMultilevel"/>
    <w:tmpl w:val="2424F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091"/>
    <w:multiLevelType w:val="hybridMultilevel"/>
    <w:tmpl w:val="CDE43846"/>
    <w:lvl w:ilvl="0" w:tplc="3F8EA344">
      <w:numFmt w:val="bullet"/>
      <w:lvlText w:val=""/>
      <w:lvlJc w:val="left"/>
      <w:pPr>
        <w:ind w:left="47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72A21A">
      <w:numFmt w:val="bullet"/>
      <w:lvlText w:val="•"/>
      <w:lvlJc w:val="left"/>
      <w:pPr>
        <w:ind w:left="1171" w:hanging="356"/>
      </w:pPr>
      <w:rPr>
        <w:rFonts w:hint="default"/>
        <w:lang w:val="ru-RU" w:eastAsia="en-US" w:bidi="ar-SA"/>
      </w:rPr>
    </w:lvl>
    <w:lvl w:ilvl="2" w:tplc="3A1CC312">
      <w:numFmt w:val="bullet"/>
      <w:lvlText w:val="•"/>
      <w:lvlJc w:val="left"/>
      <w:pPr>
        <w:ind w:left="1862" w:hanging="356"/>
      </w:pPr>
      <w:rPr>
        <w:rFonts w:hint="default"/>
        <w:lang w:val="ru-RU" w:eastAsia="en-US" w:bidi="ar-SA"/>
      </w:rPr>
    </w:lvl>
    <w:lvl w:ilvl="3" w:tplc="171E588A">
      <w:numFmt w:val="bullet"/>
      <w:lvlText w:val="•"/>
      <w:lvlJc w:val="left"/>
      <w:pPr>
        <w:ind w:left="2553" w:hanging="356"/>
      </w:pPr>
      <w:rPr>
        <w:rFonts w:hint="default"/>
        <w:lang w:val="ru-RU" w:eastAsia="en-US" w:bidi="ar-SA"/>
      </w:rPr>
    </w:lvl>
    <w:lvl w:ilvl="4" w:tplc="3D02CDEA">
      <w:numFmt w:val="bullet"/>
      <w:lvlText w:val="•"/>
      <w:lvlJc w:val="left"/>
      <w:pPr>
        <w:ind w:left="3245" w:hanging="356"/>
      </w:pPr>
      <w:rPr>
        <w:rFonts w:hint="default"/>
        <w:lang w:val="ru-RU" w:eastAsia="en-US" w:bidi="ar-SA"/>
      </w:rPr>
    </w:lvl>
    <w:lvl w:ilvl="5" w:tplc="0862D4F2">
      <w:numFmt w:val="bullet"/>
      <w:lvlText w:val="•"/>
      <w:lvlJc w:val="left"/>
      <w:pPr>
        <w:ind w:left="3936" w:hanging="356"/>
      </w:pPr>
      <w:rPr>
        <w:rFonts w:hint="default"/>
        <w:lang w:val="ru-RU" w:eastAsia="en-US" w:bidi="ar-SA"/>
      </w:rPr>
    </w:lvl>
    <w:lvl w:ilvl="6" w:tplc="CC0C7D30">
      <w:numFmt w:val="bullet"/>
      <w:lvlText w:val="•"/>
      <w:lvlJc w:val="left"/>
      <w:pPr>
        <w:ind w:left="4627" w:hanging="356"/>
      </w:pPr>
      <w:rPr>
        <w:rFonts w:hint="default"/>
        <w:lang w:val="ru-RU" w:eastAsia="en-US" w:bidi="ar-SA"/>
      </w:rPr>
    </w:lvl>
    <w:lvl w:ilvl="7" w:tplc="095C7F50">
      <w:numFmt w:val="bullet"/>
      <w:lvlText w:val="•"/>
      <w:lvlJc w:val="left"/>
      <w:pPr>
        <w:ind w:left="5319" w:hanging="356"/>
      </w:pPr>
      <w:rPr>
        <w:rFonts w:hint="default"/>
        <w:lang w:val="ru-RU" w:eastAsia="en-US" w:bidi="ar-SA"/>
      </w:rPr>
    </w:lvl>
    <w:lvl w:ilvl="8" w:tplc="BFC0AB66">
      <w:numFmt w:val="bullet"/>
      <w:lvlText w:val="•"/>
      <w:lvlJc w:val="left"/>
      <w:pPr>
        <w:ind w:left="6010" w:hanging="356"/>
      </w:pPr>
      <w:rPr>
        <w:rFonts w:hint="default"/>
        <w:lang w:val="ru-RU" w:eastAsia="en-US" w:bidi="ar-SA"/>
      </w:rPr>
    </w:lvl>
  </w:abstractNum>
  <w:abstractNum w:abstractNumId="31">
    <w:nsid w:val="5FAC26B6"/>
    <w:multiLevelType w:val="hybridMultilevel"/>
    <w:tmpl w:val="A5E23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27597"/>
    <w:multiLevelType w:val="multilevel"/>
    <w:tmpl w:val="D6B6848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74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3">
    <w:nsid w:val="66174279"/>
    <w:multiLevelType w:val="multilevel"/>
    <w:tmpl w:val="5D424028"/>
    <w:lvl w:ilvl="0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04"/>
      </w:pPr>
      <w:rPr>
        <w:rFonts w:hint="default"/>
        <w:lang w:val="ru-RU" w:eastAsia="en-US" w:bidi="ar-SA"/>
      </w:rPr>
    </w:lvl>
  </w:abstractNum>
  <w:abstractNum w:abstractNumId="34">
    <w:nsid w:val="6B351263"/>
    <w:multiLevelType w:val="hybridMultilevel"/>
    <w:tmpl w:val="46685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492304"/>
    <w:multiLevelType w:val="hybridMultilevel"/>
    <w:tmpl w:val="1A50EEBC"/>
    <w:lvl w:ilvl="0" w:tplc="5F467084">
      <w:numFmt w:val="bullet"/>
      <w:lvlText w:val=""/>
      <w:lvlJc w:val="left"/>
      <w:pPr>
        <w:ind w:left="47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B62218">
      <w:numFmt w:val="bullet"/>
      <w:lvlText w:val="•"/>
      <w:lvlJc w:val="left"/>
      <w:pPr>
        <w:ind w:left="1171" w:hanging="358"/>
      </w:pPr>
      <w:rPr>
        <w:rFonts w:hint="default"/>
        <w:lang w:val="ru-RU" w:eastAsia="en-US" w:bidi="ar-SA"/>
      </w:rPr>
    </w:lvl>
    <w:lvl w:ilvl="2" w:tplc="7E96C6AA">
      <w:numFmt w:val="bullet"/>
      <w:lvlText w:val="•"/>
      <w:lvlJc w:val="left"/>
      <w:pPr>
        <w:ind w:left="1862" w:hanging="358"/>
      </w:pPr>
      <w:rPr>
        <w:rFonts w:hint="default"/>
        <w:lang w:val="ru-RU" w:eastAsia="en-US" w:bidi="ar-SA"/>
      </w:rPr>
    </w:lvl>
    <w:lvl w:ilvl="3" w:tplc="17741BA2">
      <w:numFmt w:val="bullet"/>
      <w:lvlText w:val="•"/>
      <w:lvlJc w:val="left"/>
      <w:pPr>
        <w:ind w:left="2553" w:hanging="358"/>
      </w:pPr>
      <w:rPr>
        <w:rFonts w:hint="default"/>
        <w:lang w:val="ru-RU" w:eastAsia="en-US" w:bidi="ar-SA"/>
      </w:rPr>
    </w:lvl>
    <w:lvl w:ilvl="4" w:tplc="8A5436A4">
      <w:numFmt w:val="bullet"/>
      <w:lvlText w:val="•"/>
      <w:lvlJc w:val="left"/>
      <w:pPr>
        <w:ind w:left="3245" w:hanging="358"/>
      </w:pPr>
      <w:rPr>
        <w:rFonts w:hint="default"/>
        <w:lang w:val="ru-RU" w:eastAsia="en-US" w:bidi="ar-SA"/>
      </w:rPr>
    </w:lvl>
    <w:lvl w:ilvl="5" w:tplc="AC6AE09C">
      <w:numFmt w:val="bullet"/>
      <w:lvlText w:val="•"/>
      <w:lvlJc w:val="left"/>
      <w:pPr>
        <w:ind w:left="3936" w:hanging="358"/>
      </w:pPr>
      <w:rPr>
        <w:rFonts w:hint="default"/>
        <w:lang w:val="ru-RU" w:eastAsia="en-US" w:bidi="ar-SA"/>
      </w:rPr>
    </w:lvl>
    <w:lvl w:ilvl="6" w:tplc="713C8DA8">
      <w:numFmt w:val="bullet"/>
      <w:lvlText w:val="•"/>
      <w:lvlJc w:val="left"/>
      <w:pPr>
        <w:ind w:left="4627" w:hanging="358"/>
      </w:pPr>
      <w:rPr>
        <w:rFonts w:hint="default"/>
        <w:lang w:val="ru-RU" w:eastAsia="en-US" w:bidi="ar-SA"/>
      </w:rPr>
    </w:lvl>
    <w:lvl w:ilvl="7" w:tplc="CEC010C6">
      <w:numFmt w:val="bullet"/>
      <w:lvlText w:val="•"/>
      <w:lvlJc w:val="left"/>
      <w:pPr>
        <w:ind w:left="5319" w:hanging="358"/>
      </w:pPr>
      <w:rPr>
        <w:rFonts w:hint="default"/>
        <w:lang w:val="ru-RU" w:eastAsia="en-US" w:bidi="ar-SA"/>
      </w:rPr>
    </w:lvl>
    <w:lvl w:ilvl="8" w:tplc="CCC88B90">
      <w:numFmt w:val="bullet"/>
      <w:lvlText w:val="•"/>
      <w:lvlJc w:val="left"/>
      <w:pPr>
        <w:ind w:left="6010" w:hanging="358"/>
      </w:pPr>
      <w:rPr>
        <w:rFonts w:hint="default"/>
        <w:lang w:val="ru-RU" w:eastAsia="en-US" w:bidi="ar-SA"/>
      </w:rPr>
    </w:lvl>
  </w:abstractNum>
  <w:abstractNum w:abstractNumId="36">
    <w:nsid w:val="71941AF9"/>
    <w:multiLevelType w:val="hybridMultilevel"/>
    <w:tmpl w:val="E390C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47F63"/>
    <w:multiLevelType w:val="multilevel"/>
    <w:tmpl w:val="76E468E4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2557A50"/>
    <w:multiLevelType w:val="multilevel"/>
    <w:tmpl w:val="521C727E"/>
    <w:lvl w:ilvl="0">
      <w:start w:val="1"/>
      <w:numFmt w:val="decimal"/>
      <w:lvlText w:val="%1."/>
      <w:lvlJc w:val="left"/>
      <w:pPr>
        <w:ind w:left="1144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9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6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504"/>
      </w:pPr>
      <w:rPr>
        <w:rFonts w:hint="default"/>
        <w:lang w:val="ru-RU" w:eastAsia="en-US" w:bidi="ar-SA"/>
      </w:rPr>
    </w:lvl>
  </w:abstractNum>
  <w:abstractNum w:abstractNumId="39">
    <w:nsid w:val="73100ED6"/>
    <w:multiLevelType w:val="hybridMultilevel"/>
    <w:tmpl w:val="0C662242"/>
    <w:lvl w:ilvl="0" w:tplc="D738156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55168"/>
    <w:multiLevelType w:val="hybridMultilevel"/>
    <w:tmpl w:val="B1DCC2CA"/>
    <w:lvl w:ilvl="0" w:tplc="3BB2AB2A">
      <w:numFmt w:val="bullet"/>
      <w:lvlText w:val=""/>
      <w:lvlJc w:val="left"/>
      <w:pPr>
        <w:ind w:left="47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88F574">
      <w:numFmt w:val="bullet"/>
      <w:lvlText w:val="•"/>
      <w:lvlJc w:val="left"/>
      <w:pPr>
        <w:ind w:left="1171" w:hanging="356"/>
      </w:pPr>
      <w:rPr>
        <w:rFonts w:hint="default"/>
        <w:lang w:val="ru-RU" w:eastAsia="en-US" w:bidi="ar-SA"/>
      </w:rPr>
    </w:lvl>
    <w:lvl w:ilvl="2" w:tplc="E376B308">
      <w:numFmt w:val="bullet"/>
      <w:lvlText w:val="•"/>
      <w:lvlJc w:val="left"/>
      <w:pPr>
        <w:ind w:left="1862" w:hanging="356"/>
      </w:pPr>
      <w:rPr>
        <w:rFonts w:hint="default"/>
        <w:lang w:val="ru-RU" w:eastAsia="en-US" w:bidi="ar-SA"/>
      </w:rPr>
    </w:lvl>
    <w:lvl w:ilvl="3" w:tplc="E60AB434">
      <w:numFmt w:val="bullet"/>
      <w:lvlText w:val="•"/>
      <w:lvlJc w:val="left"/>
      <w:pPr>
        <w:ind w:left="2553" w:hanging="356"/>
      </w:pPr>
      <w:rPr>
        <w:rFonts w:hint="default"/>
        <w:lang w:val="ru-RU" w:eastAsia="en-US" w:bidi="ar-SA"/>
      </w:rPr>
    </w:lvl>
    <w:lvl w:ilvl="4" w:tplc="C48A7142">
      <w:numFmt w:val="bullet"/>
      <w:lvlText w:val="•"/>
      <w:lvlJc w:val="left"/>
      <w:pPr>
        <w:ind w:left="3245" w:hanging="356"/>
      </w:pPr>
      <w:rPr>
        <w:rFonts w:hint="default"/>
        <w:lang w:val="ru-RU" w:eastAsia="en-US" w:bidi="ar-SA"/>
      </w:rPr>
    </w:lvl>
    <w:lvl w:ilvl="5" w:tplc="5BD0D710">
      <w:numFmt w:val="bullet"/>
      <w:lvlText w:val="•"/>
      <w:lvlJc w:val="left"/>
      <w:pPr>
        <w:ind w:left="3936" w:hanging="356"/>
      </w:pPr>
      <w:rPr>
        <w:rFonts w:hint="default"/>
        <w:lang w:val="ru-RU" w:eastAsia="en-US" w:bidi="ar-SA"/>
      </w:rPr>
    </w:lvl>
    <w:lvl w:ilvl="6" w:tplc="30F6B328">
      <w:numFmt w:val="bullet"/>
      <w:lvlText w:val="•"/>
      <w:lvlJc w:val="left"/>
      <w:pPr>
        <w:ind w:left="4627" w:hanging="356"/>
      </w:pPr>
      <w:rPr>
        <w:rFonts w:hint="default"/>
        <w:lang w:val="ru-RU" w:eastAsia="en-US" w:bidi="ar-SA"/>
      </w:rPr>
    </w:lvl>
    <w:lvl w:ilvl="7" w:tplc="B1E2D288">
      <w:numFmt w:val="bullet"/>
      <w:lvlText w:val="•"/>
      <w:lvlJc w:val="left"/>
      <w:pPr>
        <w:ind w:left="5319" w:hanging="356"/>
      </w:pPr>
      <w:rPr>
        <w:rFonts w:hint="default"/>
        <w:lang w:val="ru-RU" w:eastAsia="en-US" w:bidi="ar-SA"/>
      </w:rPr>
    </w:lvl>
    <w:lvl w:ilvl="8" w:tplc="3004573C">
      <w:numFmt w:val="bullet"/>
      <w:lvlText w:val="•"/>
      <w:lvlJc w:val="left"/>
      <w:pPr>
        <w:ind w:left="6010" w:hanging="3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37"/>
  </w:num>
  <w:num w:numId="4">
    <w:abstractNumId w:val="1"/>
  </w:num>
  <w:num w:numId="5">
    <w:abstractNumId w:val="32"/>
  </w:num>
  <w:num w:numId="6">
    <w:abstractNumId w:val="4"/>
  </w:num>
  <w:num w:numId="7">
    <w:abstractNumId w:val="10"/>
  </w:num>
  <w:num w:numId="8">
    <w:abstractNumId w:val="19"/>
  </w:num>
  <w:num w:numId="9">
    <w:abstractNumId w:val="40"/>
  </w:num>
  <w:num w:numId="10">
    <w:abstractNumId w:val="5"/>
  </w:num>
  <w:num w:numId="11">
    <w:abstractNumId w:val="13"/>
  </w:num>
  <w:num w:numId="12">
    <w:abstractNumId w:val="9"/>
  </w:num>
  <w:num w:numId="13">
    <w:abstractNumId w:val="35"/>
  </w:num>
  <w:num w:numId="14">
    <w:abstractNumId w:val="28"/>
  </w:num>
  <w:num w:numId="15">
    <w:abstractNumId w:val="21"/>
  </w:num>
  <w:num w:numId="16">
    <w:abstractNumId w:val="8"/>
  </w:num>
  <w:num w:numId="17">
    <w:abstractNumId w:val="30"/>
  </w:num>
  <w:num w:numId="18">
    <w:abstractNumId w:val="7"/>
  </w:num>
  <w:num w:numId="19">
    <w:abstractNumId w:val="6"/>
  </w:num>
  <w:num w:numId="20">
    <w:abstractNumId w:val="23"/>
  </w:num>
  <w:num w:numId="21">
    <w:abstractNumId w:val="24"/>
  </w:num>
  <w:num w:numId="22">
    <w:abstractNumId w:val="0"/>
  </w:num>
  <w:num w:numId="23">
    <w:abstractNumId w:val="33"/>
  </w:num>
  <w:num w:numId="24">
    <w:abstractNumId w:val="15"/>
  </w:num>
  <w:num w:numId="25">
    <w:abstractNumId w:val="34"/>
  </w:num>
  <w:num w:numId="26">
    <w:abstractNumId w:val="25"/>
  </w:num>
  <w:num w:numId="27">
    <w:abstractNumId w:val="36"/>
  </w:num>
  <w:num w:numId="28">
    <w:abstractNumId w:val="20"/>
  </w:num>
  <w:num w:numId="29">
    <w:abstractNumId w:val="26"/>
  </w:num>
  <w:num w:numId="30">
    <w:abstractNumId w:val="31"/>
  </w:num>
  <w:num w:numId="31">
    <w:abstractNumId w:val="29"/>
  </w:num>
  <w:num w:numId="32">
    <w:abstractNumId w:val="18"/>
  </w:num>
  <w:num w:numId="33">
    <w:abstractNumId w:val="22"/>
  </w:num>
  <w:num w:numId="34">
    <w:abstractNumId w:val="11"/>
  </w:num>
  <w:num w:numId="35">
    <w:abstractNumId w:val="16"/>
  </w:num>
  <w:num w:numId="36">
    <w:abstractNumId w:val="39"/>
  </w:num>
  <w:num w:numId="37">
    <w:abstractNumId w:val="14"/>
  </w:num>
  <w:num w:numId="38">
    <w:abstractNumId w:val="12"/>
  </w:num>
  <w:num w:numId="39">
    <w:abstractNumId w:val="27"/>
  </w:num>
  <w:num w:numId="40">
    <w:abstractNumId w:val="38"/>
  </w:num>
  <w:num w:numId="41">
    <w:abstractNumId w:val="1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06B"/>
    <w:rsid w:val="00004270"/>
    <w:rsid w:val="00013797"/>
    <w:rsid w:val="00044379"/>
    <w:rsid w:val="00067573"/>
    <w:rsid w:val="00074A07"/>
    <w:rsid w:val="000840F9"/>
    <w:rsid w:val="000E7192"/>
    <w:rsid w:val="00163C5F"/>
    <w:rsid w:val="00195C80"/>
    <w:rsid w:val="001A206B"/>
    <w:rsid w:val="001C0554"/>
    <w:rsid w:val="00257536"/>
    <w:rsid w:val="002C353A"/>
    <w:rsid w:val="002E187C"/>
    <w:rsid w:val="00325995"/>
    <w:rsid w:val="00397683"/>
    <w:rsid w:val="003D37FA"/>
    <w:rsid w:val="00406F6C"/>
    <w:rsid w:val="00450A21"/>
    <w:rsid w:val="00463C10"/>
    <w:rsid w:val="004C3BFC"/>
    <w:rsid w:val="004D31A3"/>
    <w:rsid w:val="00501082"/>
    <w:rsid w:val="00573F8D"/>
    <w:rsid w:val="00584FB3"/>
    <w:rsid w:val="005A0EF6"/>
    <w:rsid w:val="005A10CC"/>
    <w:rsid w:val="00616BAC"/>
    <w:rsid w:val="006353B5"/>
    <w:rsid w:val="00636481"/>
    <w:rsid w:val="006803B1"/>
    <w:rsid w:val="00707F43"/>
    <w:rsid w:val="00721165"/>
    <w:rsid w:val="007D004B"/>
    <w:rsid w:val="008A0253"/>
    <w:rsid w:val="009066BF"/>
    <w:rsid w:val="009269AB"/>
    <w:rsid w:val="00940A53"/>
    <w:rsid w:val="009C086A"/>
    <w:rsid w:val="00A7162A"/>
    <w:rsid w:val="00A74F0F"/>
    <w:rsid w:val="00A8114D"/>
    <w:rsid w:val="00A82400"/>
    <w:rsid w:val="00AB1C46"/>
    <w:rsid w:val="00AD4DA9"/>
    <w:rsid w:val="00B219A0"/>
    <w:rsid w:val="00B34541"/>
    <w:rsid w:val="00B3649D"/>
    <w:rsid w:val="00B366B4"/>
    <w:rsid w:val="00B92118"/>
    <w:rsid w:val="00BA7163"/>
    <w:rsid w:val="00BB467F"/>
    <w:rsid w:val="00C006B0"/>
    <w:rsid w:val="00C025DD"/>
    <w:rsid w:val="00C168C0"/>
    <w:rsid w:val="00C26A8A"/>
    <w:rsid w:val="00C95022"/>
    <w:rsid w:val="00CC1E22"/>
    <w:rsid w:val="00CE2B77"/>
    <w:rsid w:val="00D14C6C"/>
    <w:rsid w:val="00E74190"/>
    <w:rsid w:val="00EB37B9"/>
    <w:rsid w:val="00F26301"/>
    <w:rsid w:val="00F54528"/>
    <w:rsid w:val="00F66017"/>
    <w:rsid w:val="00F810FF"/>
    <w:rsid w:val="00FE1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636481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636481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6364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6364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63648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6364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63648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6364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3648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364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3648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3648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3648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3648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3648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3648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364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3648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3648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3648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36481"/>
    <w:rPr>
      <w:sz w:val="24"/>
      <w:szCs w:val="24"/>
    </w:rPr>
  </w:style>
  <w:style w:type="character" w:customStyle="1" w:styleId="QuoteChar">
    <w:name w:val="Quote Char"/>
    <w:uiPriority w:val="29"/>
    <w:rsid w:val="00636481"/>
    <w:rPr>
      <w:i/>
    </w:rPr>
  </w:style>
  <w:style w:type="character" w:customStyle="1" w:styleId="IntenseQuoteChar">
    <w:name w:val="Intense Quote Char"/>
    <w:uiPriority w:val="30"/>
    <w:rsid w:val="00636481"/>
    <w:rPr>
      <w:i/>
    </w:rPr>
  </w:style>
  <w:style w:type="character" w:customStyle="1" w:styleId="HeaderChar">
    <w:name w:val="Header Char"/>
    <w:basedOn w:val="a0"/>
    <w:uiPriority w:val="99"/>
    <w:rsid w:val="00636481"/>
  </w:style>
  <w:style w:type="character" w:customStyle="1" w:styleId="CaptionChar">
    <w:name w:val="Caption Char"/>
    <w:uiPriority w:val="99"/>
    <w:rsid w:val="00636481"/>
  </w:style>
  <w:style w:type="character" w:customStyle="1" w:styleId="FootnoteTextChar">
    <w:name w:val="Footnote Text Char"/>
    <w:uiPriority w:val="99"/>
    <w:rsid w:val="00636481"/>
    <w:rPr>
      <w:sz w:val="18"/>
    </w:rPr>
  </w:style>
  <w:style w:type="character" w:customStyle="1" w:styleId="EndnoteTextChar">
    <w:name w:val="Endnote Text Char"/>
    <w:uiPriority w:val="99"/>
    <w:rsid w:val="00636481"/>
    <w:rPr>
      <w:sz w:val="20"/>
    </w:rPr>
  </w:style>
  <w:style w:type="character" w:customStyle="1" w:styleId="11">
    <w:name w:val="Заголовок 1 Знак1"/>
    <w:link w:val="1"/>
    <w:uiPriority w:val="9"/>
    <w:rsid w:val="0063648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636481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3648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3648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3648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3648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364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3648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3648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636481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636481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63648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3648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3648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364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36481"/>
    <w:rPr>
      <w:i/>
    </w:rPr>
  </w:style>
  <w:style w:type="paragraph" w:styleId="aa">
    <w:name w:val="header"/>
    <w:basedOn w:val="a"/>
    <w:link w:val="10"/>
    <w:hidden/>
    <w:qFormat/>
    <w:rsid w:val="0063648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636481"/>
  </w:style>
  <w:style w:type="paragraph" w:styleId="ab">
    <w:name w:val="footer"/>
    <w:basedOn w:val="a"/>
    <w:link w:val="12"/>
    <w:hidden/>
    <w:qFormat/>
    <w:rsid w:val="0063648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636481"/>
  </w:style>
  <w:style w:type="paragraph" w:styleId="ac">
    <w:name w:val="caption"/>
    <w:basedOn w:val="a"/>
    <w:next w:val="a"/>
    <w:uiPriority w:val="35"/>
    <w:semiHidden/>
    <w:unhideWhenUsed/>
    <w:qFormat/>
    <w:rsid w:val="006364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636481"/>
  </w:style>
  <w:style w:type="table" w:styleId="ad">
    <w:name w:val="Table Grid"/>
    <w:basedOn w:val="a1"/>
    <w:hidden/>
    <w:qFormat/>
    <w:rsid w:val="00636481"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364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364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3648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364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364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364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364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364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364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364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3648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364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3648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3648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3648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3648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3648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3648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3648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3648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364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636481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636481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636481"/>
    <w:rPr>
      <w:sz w:val="18"/>
    </w:rPr>
  </w:style>
  <w:style w:type="character" w:styleId="af0">
    <w:name w:val="footnote reference"/>
    <w:hidden/>
    <w:qFormat/>
    <w:rsid w:val="00636481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636481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636481"/>
    <w:rPr>
      <w:sz w:val="20"/>
    </w:rPr>
  </w:style>
  <w:style w:type="character" w:styleId="af3">
    <w:name w:val="endnote reference"/>
    <w:uiPriority w:val="99"/>
    <w:semiHidden/>
    <w:unhideWhenUsed/>
    <w:rsid w:val="00636481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636481"/>
  </w:style>
  <w:style w:type="paragraph" w:styleId="23">
    <w:name w:val="toc 2"/>
    <w:basedOn w:val="a"/>
    <w:next w:val="a"/>
    <w:hidden/>
    <w:uiPriority w:val="39"/>
    <w:qFormat/>
    <w:rsid w:val="00636481"/>
    <w:pPr>
      <w:ind w:left="240"/>
    </w:pPr>
  </w:style>
  <w:style w:type="paragraph" w:styleId="31">
    <w:name w:val="toc 3"/>
    <w:basedOn w:val="a"/>
    <w:next w:val="a"/>
    <w:uiPriority w:val="39"/>
    <w:unhideWhenUsed/>
    <w:rsid w:val="0063648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3648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3648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3648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3648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3648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36481"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rsid w:val="00636481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636481"/>
  </w:style>
  <w:style w:type="table" w:customStyle="1" w:styleId="TableNormal">
    <w:name w:val="Table Normal"/>
    <w:uiPriority w:val="2"/>
    <w:qFormat/>
    <w:rsid w:val="006364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636481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link w:val="af7"/>
    <w:hidden/>
    <w:uiPriority w:val="34"/>
    <w:qFormat/>
    <w:rsid w:val="00636481"/>
    <w:pPr>
      <w:ind w:left="720"/>
    </w:pPr>
  </w:style>
  <w:style w:type="paragraph" w:styleId="af8">
    <w:name w:val="Balloon Text"/>
    <w:basedOn w:val="a"/>
    <w:hidden/>
    <w:qFormat/>
    <w:rsid w:val="00636481"/>
    <w:rPr>
      <w:rFonts w:ascii="Tahoma" w:hAnsi="Tahoma"/>
      <w:sz w:val="16"/>
      <w:szCs w:val="16"/>
    </w:rPr>
  </w:style>
  <w:style w:type="character" w:customStyle="1" w:styleId="af9">
    <w:name w:val="Текст выноски Знак"/>
    <w:hidden/>
    <w:qFormat/>
    <w:rsid w:val="00636481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636481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636481"/>
    <w:rPr>
      <w:position w:val="-1"/>
      <w:vertAlign w:val="baseline"/>
    </w:rPr>
  </w:style>
  <w:style w:type="character" w:customStyle="1" w:styleId="afa">
    <w:name w:val="Верхний колонтитул Знак"/>
    <w:hidden/>
    <w:qFormat/>
    <w:rsid w:val="00636481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b">
    <w:name w:val="Нижний колонтитул Знак"/>
    <w:hidden/>
    <w:qFormat/>
    <w:rsid w:val="00636481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636481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636481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c">
    <w:name w:val="Normal (Web)"/>
    <w:basedOn w:val="a"/>
    <w:hidden/>
    <w:qFormat/>
    <w:rsid w:val="00636481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636481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Текст сноски Знак"/>
    <w:hidden/>
    <w:qFormat/>
    <w:rsid w:val="00636481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6364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63648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7162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styleId="aff3">
    <w:name w:val="Body Text"/>
    <w:basedOn w:val="a"/>
    <w:link w:val="aff4"/>
    <w:uiPriority w:val="1"/>
    <w:qFormat/>
    <w:rsid w:val="00BB467F"/>
    <w:pPr>
      <w:widowControl w:val="0"/>
      <w:autoSpaceDE w:val="0"/>
      <w:autoSpaceDN w:val="0"/>
      <w:spacing w:line="240" w:lineRule="auto"/>
      <w:ind w:left="854" w:firstLine="707"/>
      <w:outlineLvl w:val="9"/>
    </w:pPr>
    <w:rPr>
      <w:rFonts w:eastAsia="Times New Roman" w:cs="Times New Roman"/>
      <w:position w:val="0"/>
      <w:sz w:val="22"/>
      <w:szCs w:val="22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sid w:val="00BB467F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B467F"/>
    <w:pPr>
      <w:widowControl w:val="0"/>
      <w:autoSpaceDE w:val="0"/>
      <w:autoSpaceDN w:val="0"/>
      <w:spacing w:line="240" w:lineRule="auto"/>
      <w:ind w:left="470"/>
      <w:outlineLvl w:val="9"/>
    </w:pPr>
    <w:rPr>
      <w:rFonts w:eastAsia="Times New Roman" w:cs="Times New Roman"/>
      <w:position w:val="0"/>
      <w:sz w:val="22"/>
      <w:szCs w:val="22"/>
      <w:lang w:eastAsia="en-US"/>
    </w:rPr>
  </w:style>
  <w:style w:type="character" w:customStyle="1" w:styleId="af7">
    <w:name w:val="Абзац списка Знак"/>
    <w:basedOn w:val="a0"/>
    <w:link w:val="af6"/>
    <w:uiPriority w:val="34"/>
    <w:rsid w:val="00013797"/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545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ca-n.ru/wp-content/uploads/2018/03/GOST-R-52905-2007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dica-n.ru/wp-content/uploads/2018/03/GOST-R-52905-2007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a-n.ru/wp-content/uploads/2018/03/GOST-R-52905-2007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dica-n.ru/wp-content/uploads/2018/03/GOST-R-52905-2007.pdf" TargetMode="External"/><Relationship Id="rId10" Type="http://schemas.openxmlformats.org/officeDocument/2006/relationships/hyperlink" Target="https://medica-n.ru/wp-content/uploads/2018/03/GOST-R-52905-2007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medica-n.ru/wp-content/uploads/2018/03/GOST-R-52905-20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DF7E60-1E14-4666-AB4A-67DC1786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4591</Words>
  <Characters>26171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student</cp:lastModifiedBy>
  <cp:revision>4</cp:revision>
  <dcterms:created xsi:type="dcterms:W3CDTF">2025-09-26T22:26:00Z</dcterms:created>
  <dcterms:modified xsi:type="dcterms:W3CDTF">2026-01-19T12:16:00Z</dcterms:modified>
</cp:coreProperties>
</file>