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1"/>
        <w:tblW w:w="103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4680"/>
      </w:tblGrid>
      <w:tr w14:paraId="0A185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</w:tcPr>
          <w:p w14:paraId="2FD6824C">
            <w:pPr>
              <w:pStyle w:val="25"/>
              <w:rPr>
                <w:sz w:val="30"/>
                <w:lang w:eastAsia="ru-RU"/>
              </w:rPr>
            </w:pPr>
            <w:r>
              <w:rPr>
                <w:b/>
                <w:lang w:val="ru-RU" w:eastAsia="ru-RU"/>
              </w:rPr>
              <w:drawing>
                <wp:inline distT="0" distB="0" distL="0" distR="0">
                  <wp:extent cx="3343275" cy="128905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4EB625FE">
            <w:pPr>
              <w:spacing w:after="0" w:line="360" w:lineRule="auto"/>
              <w:ind w:left="290"/>
              <w:jc w:val="center"/>
              <w:rPr>
                <w:rFonts w:ascii="Times New Roman" w:hAnsi="Times New Roman" w:eastAsia="Times New Roman" w:cs="Times New Roman"/>
                <w:sz w:val="30"/>
                <w:szCs w:val="20"/>
                <w:lang w:eastAsia="ru-RU"/>
              </w:rPr>
            </w:pPr>
          </w:p>
        </w:tc>
      </w:tr>
    </w:tbl>
    <w:p w14:paraId="075C5B0A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autotext"/>
        </w:docPartObj>
      </w:sdtPr>
      <w:sdtEndPr>
        <w:rPr>
          <w:rFonts w:eastAsia="Arial Unicode MS" w:asciiTheme="minorHAnsi" w:hAnsiTheme="minorHAnsi" w:cstheme="minorBidi"/>
          <w:sz w:val="40"/>
          <w:szCs w:val="40"/>
        </w:rPr>
      </w:sdtEndPr>
      <w:sdtContent>
        <w:p w14:paraId="2B355D71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625100A9">
          <w:pPr>
            <w:spacing w:after="0" w:line="360" w:lineRule="auto"/>
            <w:jc w:val="right"/>
            <w:rPr>
              <w:rFonts w:ascii="Times New Roman" w:hAnsi="Times New Roman" w:eastAsia="Arial Unicode MS" w:cs="Times New Roman"/>
              <w:sz w:val="72"/>
              <w:szCs w:val="72"/>
            </w:rPr>
          </w:pPr>
        </w:p>
        <w:p w14:paraId="09575586">
          <w:pPr>
            <w:spacing w:after="0" w:line="360" w:lineRule="auto"/>
            <w:jc w:val="right"/>
            <w:rPr>
              <w:rFonts w:ascii="Times New Roman" w:hAnsi="Times New Roman" w:eastAsia="Arial Unicode MS" w:cs="Times New Roman"/>
              <w:sz w:val="72"/>
              <w:szCs w:val="72"/>
            </w:rPr>
          </w:pPr>
        </w:p>
        <w:p w14:paraId="2010E615">
          <w:pPr>
            <w:spacing w:after="0" w:line="240" w:lineRule="auto"/>
            <w:jc w:val="center"/>
            <w:rPr>
              <w:rFonts w:ascii="Times New Roman" w:hAnsi="Times New Roman" w:eastAsia="Arial Unicode MS" w:cs="Times New Roman"/>
              <w:b/>
              <w:sz w:val="40"/>
              <w:szCs w:val="40"/>
            </w:rPr>
          </w:pPr>
          <w:r>
            <w:rPr>
              <w:rFonts w:ascii="Times New Roman" w:hAnsi="Times New Roman" w:eastAsia="Arial Unicode MS" w:cs="Times New Roman"/>
              <w:b/>
              <w:sz w:val="40"/>
              <w:szCs w:val="40"/>
            </w:rPr>
            <w:t>КОНКУРСНОЕ ЗАДАНИЕ КОМПЕТЕНЦИИ</w:t>
          </w:r>
        </w:p>
        <w:p w14:paraId="6139710D">
          <w:pPr>
            <w:spacing w:after="0" w:line="360" w:lineRule="auto"/>
            <w:jc w:val="center"/>
            <w:rPr>
              <w:rFonts w:ascii="Times New Roman" w:hAnsi="Times New Roman" w:eastAsia="Arial Unicode MS" w:cs="Times New Roman"/>
              <w:b/>
              <w:sz w:val="40"/>
              <w:szCs w:val="40"/>
            </w:rPr>
          </w:pPr>
          <w:r>
            <w:rPr>
              <w:rFonts w:ascii="Times New Roman" w:hAnsi="Times New Roman" w:eastAsia="Arial Unicode MS" w:cs="Times New Roman"/>
              <w:b/>
              <w:sz w:val="40"/>
              <w:szCs w:val="40"/>
            </w:rPr>
            <w:t>«</w:t>
          </w:r>
          <w:r>
            <w:rPr>
              <w:rFonts w:ascii="Times New Roman" w:hAnsi="Times New Roman" w:eastAsia="Arial Unicode MS" w:cs="Times New Roman"/>
              <w:sz w:val="40"/>
              <w:szCs w:val="40"/>
            </w:rPr>
            <w:t>Ремонт и обслуживание легковых автомобилей</w:t>
          </w:r>
          <w:r>
            <w:rPr>
              <w:rFonts w:ascii="Times New Roman" w:hAnsi="Times New Roman" w:eastAsia="Arial Unicode MS" w:cs="Times New Roman"/>
              <w:b/>
              <w:sz w:val="40"/>
              <w:szCs w:val="40"/>
            </w:rPr>
            <w:t>» (ЮНИОРЫ)</w:t>
          </w:r>
        </w:p>
        <w:p w14:paraId="079C26B8">
          <w:pPr>
            <w:spacing w:after="0" w:line="360" w:lineRule="auto"/>
            <w:jc w:val="center"/>
            <w:rPr>
              <w:rFonts w:ascii="Times New Roman" w:hAnsi="Times New Roman" w:eastAsia="Arial Unicode MS" w:cs="Times New Roman"/>
              <w:b/>
              <w:sz w:val="40"/>
              <w:szCs w:val="40"/>
            </w:rPr>
          </w:pPr>
          <w:r>
            <w:rPr>
              <w:rFonts w:ascii="Times New Roman" w:hAnsi="Times New Roman" w:eastAsia="Arial Unicode MS" w:cs="Times New Roman"/>
              <w:b/>
              <w:sz w:val="40"/>
              <w:szCs w:val="40"/>
            </w:rPr>
            <w:t>регионального чемпионата по профессиональному мастерству «Профессионалы» в 2026 г.</w:t>
          </w:r>
        </w:p>
        <w:p w14:paraId="7ABA761B">
          <w:pPr>
            <w:spacing w:after="0" w:line="360" w:lineRule="auto"/>
            <w:jc w:val="center"/>
            <w:rPr>
              <w:rFonts w:ascii="Times New Roman" w:hAnsi="Times New Roman" w:eastAsia="Arial Unicode MS" w:cs="Times New Roman"/>
              <w:sz w:val="40"/>
              <w:szCs w:val="40"/>
            </w:rPr>
          </w:pPr>
          <w:r>
            <w:rPr>
              <w:rFonts w:ascii="Times New Roman" w:hAnsi="Times New Roman" w:eastAsia="Arial Unicode MS" w:cs="Times New Roman"/>
              <w:sz w:val="40"/>
              <w:szCs w:val="40"/>
            </w:rPr>
            <w:t>____________</w:t>
          </w:r>
          <w:r>
            <w:rPr>
              <w:rFonts w:ascii="Times New Roman" w:hAnsi="Times New Roman" w:eastAsia="Arial Unicode MS" w:cs="Times New Roman"/>
              <w:sz w:val="40"/>
              <w:szCs w:val="40"/>
              <w:lang w:val="ru-RU"/>
            </w:rPr>
            <w:t>Пензенская</w:t>
          </w:r>
          <w:r>
            <w:rPr>
              <w:rFonts w:hint="default" w:ascii="Times New Roman" w:hAnsi="Times New Roman" w:eastAsia="Arial Unicode MS" w:cs="Times New Roman"/>
              <w:sz w:val="40"/>
              <w:szCs w:val="40"/>
              <w:lang w:val="ru-RU"/>
            </w:rPr>
            <w:t xml:space="preserve"> область</w:t>
          </w:r>
          <w:r>
            <w:rPr>
              <w:rFonts w:ascii="Times New Roman" w:hAnsi="Times New Roman" w:eastAsia="Arial Unicode MS" w:cs="Times New Roman"/>
              <w:sz w:val="40"/>
              <w:szCs w:val="40"/>
            </w:rPr>
            <w:t>____________</w:t>
          </w:r>
        </w:p>
      </w:sdtContent>
    </w:sdt>
    <w:p w14:paraId="7AD0A48F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14:paraId="1FAE9C6A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7BFD3B2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67C9A6B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CD23C00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0DA4DF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F954F30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6A0C0B9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AE1DC82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61F1ECE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C12C36B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3E93165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F7CF29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2026 г.</w:t>
      </w:r>
    </w:p>
    <w:p w14:paraId="373D0B3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361D499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38B2B00B">
      <w:pPr>
        <w:pStyle w:val="81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Конкурсное задание разработано экспертным сообществом и утверждено Менеджером компетенции, в котором установлены нижеследующие правила и необходимые требования владения профессиональными навыками для участия в соревнованиях по профессиональному мастерству.</w:t>
      </w:r>
    </w:p>
    <w:p w14:paraId="22872287">
      <w:pPr>
        <w:pStyle w:val="81"/>
        <w:shd w:val="clear" w:color="auto" w:fill="auto"/>
        <w:spacing w:line="360" w:lineRule="auto"/>
        <w:ind w:firstLine="0"/>
        <w:rPr>
          <w:rFonts w:ascii="Times New Roman" w:hAnsi="Times New Roman" w:eastAsia="Times New Roman" w:cs="Times New Roman"/>
          <w:szCs w:val="24"/>
        </w:rPr>
      </w:pPr>
    </w:p>
    <w:p w14:paraId="2B91A570">
      <w:pPr>
        <w:pStyle w:val="48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 w14:paraId="54AF08B9">
      <w:pPr>
        <w:pStyle w:val="26"/>
        <w:rPr>
          <w:rFonts w:ascii="Times New Roman" w:hAnsi="Times New Roman" w:eastAsiaTheme="minorEastAsia"/>
          <w:bCs w:val="0"/>
          <w:kern w:val="2"/>
          <w:sz w:val="28"/>
          <w:lang w:val="ru-RU" w:eastAsia="ru-RU"/>
        </w:rPr>
      </w:pPr>
      <w:r>
        <w:rPr>
          <w:rFonts w:ascii="Times New Roman" w:hAnsi="Times New Roman"/>
          <w:sz w:val="28"/>
          <w:lang w:val="ru-RU" w:eastAsia="ru-RU"/>
        </w:rPr>
        <w:fldChar w:fldCharType="begin"/>
      </w:r>
      <w:r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>
        <w:rPr>
          <w:rFonts w:ascii="Times New Roman" w:hAnsi="Times New Roman"/>
          <w:sz w:val="28"/>
          <w:lang w:val="ru-RU" w:eastAsia="ru-RU"/>
        </w:rPr>
        <w:fldChar w:fldCharType="separate"/>
      </w:r>
      <w:r>
        <w:fldChar w:fldCharType="begin"/>
      </w:r>
      <w:r>
        <w:instrText xml:space="preserve"> HYPERLINK \l "_Toc142037183" </w:instrText>
      </w:r>
      <w:r>
        <w:fldChar w:fldCharType="separate"/>
      </w:r>
      <w:r>
        <w:rPr>
          <w:rStyle w:val="16"/>
          <w:rFonts w:ascii="Times New Roman" w:hAnsi="Times New Roman"/>
          <w:sz w:val="28"/>
        </w:rPr>
        <w:t>1. ОСНОВНЫЕ ТРЕБОВАНИЯ КОМПЕТЕНЦИИ</w:t>
      </w:r>
      <w:r>
        <w:rPr>
          <w:rFonts w:ascii="Times New Roman" w:hAnsi="Times New Roman"/>
          <w:sz w:val="28"/>
          <w:lang w:val="ru-RU"/>
        </w:rPr>
        <w:t>…………………………….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 xml:space="preserve"> PAGEREF _Toc142037183 \h 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fldChar w:fldCharType="end"/>
      </w:r>
    </w:p>
    <w:p w14:paraId="10BD143B">
      <w:pPr>
        <w:pStyle w:val="28"/>
        <w:spacing w:line="360" w:lineRule="auto"/>
        <w:rPr>
          <w:rFonts w:eastAsiaTheme="minorEastAsia"/>
          <w:kern w:val="2"/>
          <w:sz w:val="28"/>
          <w:szCs w:val="28"/>
        </w:rPr>
      </w:pPr>
      <w:r>
        <w:fldChar w:fldCharType="begin"/>
      </w:r>
      <w:r>
        <w:instrText xml:space="preserve"> HYPERLINK \l "_Toc142037184" </w:instrText>
      </w:r>
      <w:r>
        <w:fldChar w:fldCharType="separate"/>
      </w:r>
      <w:r>
        <w:rPr>
          <w:rStyle w:val="16"/>
          <w:sz w:val="28"/>
          <w:szCs w:val="28"/>
        </w:rPr>
        <w:t>1.1. Общие сведения о требованиях компетенции</w:t>
      </w:r>
      <w:r>
        <w:rPr>
          <w:sz w:val="28"/>
          <w:szCs w:val="28"/>
        </w:rPr>
        <w:t>……………………………...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_Toc142037184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 w14:paraId="105D0F3C">
      <w:pPr>
        <w:pStyle w:val="28"/>
        <w:spacing w:line="360" w:lineRule="auto"/>
        <w:rPr>
          <w:rFonts w:eastAsiaTheme="minorEastAsia"/>
          <w:kern w:val="2"/>
          <w:sz w:val="28"/>
          <w:szCs w:val="28"/>
        </w:rPr>
      </w:pPr>
      <w:r>
        <w:fldChar w:fldCharType="begin"/>
      </w:r>
      <w:r>
        <w:instrText xml:space="preserve"> HYPERLINK \l "_Toc142037185" </w:instrText>
      </w:r>
      <w:r>
        <w:fldChar w:fldCharType="separate"/>
      </w:r>
      <w:r>
        <w:rPr>
          <w:rStyle w:val="16"/>
          <w:sz w:val="28"/>
          <w:szCs w:val="28"/>
        </w:rPr>
        <w:t xml:space="preserve">1.2. Перечень профессиональных задач специалиста по компетенции </w:t>
      </w:r>
      <w:r>
        <w:rPr>
          <w:rStyle w:val="16"/>
          <w:sz w:val="28"/>
          <w:szCs w:val="28"/>
        </w:rPr>
        <w:br w:type="textWrapping"/>
      </w:r>
      <w:r>
        <w:rPr>
          <w:rStyle w:val="16"/>
          <w:sz w:val="28"/>
          <w:szCs w:val="28"/>
        </w:rPr>
        <w:t>«Ремонт и обслуживание легковых автомобилей»</w:t>
      </w:r>
      <w:r>
        <w:rPr>
          <w:sz w:val="28"/>
          <w:szCs w:val="28"/>
        </w:rPr>
        <w:t>………….………………….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PAGEREF _Toc142037185 \h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4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 w14:paraId="69AC2F3B">
      <w:pPr>
        <w:pStyle w:val="28"/>
        <w:spacing w:line="360" w:lineRule="auto"/>
        <w:rPr>
          <w:rFonts w:eastAsiaTheme="minorEastAsia"/>
          <w:kern w:val="2"/>
          <w:sz w:val="28"/>
          <w:szCs w:val="28"/>
        </w:rPr>
      </w:pPr>
      <w:r>
        <w:fldChar w:fldCharType="begin"/>
      </w:r>
      <w:r>
        <w:instrText xml:space="preserve"> HYPERLINK \l "_Toc142037186" </w:instrText>
      </w:r>
      <w:r>
        <w:fldChar w:fldCharType="separate"/>
      </w:r>
      <w:r>
        <w:rPr>
          <w:rStyle w:val="16"/>
          <w:sz w:val="28"/>
          <w:szCs w:val="28"/>
        </w:rPr>
        <w:t>1.3. Требования к схеме оценки</w:t>
      </w:r>
      <w:r>
        <w:rPr>
          <w:sz w:val="28"/>
          <w:szCs w:val="28"/>
        </w:rPr>
        <w:t>………………………………………………….8</w:t>
      </w:r>
      <w:r>
        <w:rPr>
          <w:sz w:val="28"/>
          <w:szCs w:val="28"/>
        </w:rPr>
        <w:fldChar w:fldCharType="end"/>
      </w:r>
    </w:p>
    <w:p w14:paraId="062FAB17">
      <w:pPr>
        <w:pStyle w:val="28"/>
        <w:spacing w:line="360" w:lineRule="auto"/>
        <w:rPr>
          <w:rFonts w:eastAsiaTheme="minorEastAsia"/>
          <w:kern w:val="2"/>
          <w:sz w:val="28"/>
          <w:szCs w:val="28"/>
        </w:rPr>
      </w:pPr>
      <w:r>
        <w:fldChar w:fldCharType="begin"/>
      </w:r>
      <w:r>
        <w:instrText xml:space="preserve"> HYPERLINK \l "_Toc142037187" </w:instrText>
      </w:r>
      <w:r>
        <w:fldChar w:fldCharType="separate"/>
      </w:r>
      <w:r>
        <w:rPr>
          <w:rStyle w:val="16"/>
          <w:sz w:val="28"/>
          <w:szCs w:val="28"/>
        </w:rPr>
        <w:t>1.4. Спецификация оценки компетенции</w:t>
      </w:r>
      <w:r>
        <w:rPr>
          <w:sz w:val="28"/>
          <w:szCs w:val="28"/>
        </w:rPr>
        <w:t>………………………………………..8</w:t>
      </w:r>
      <w:r>
        <w:rPr>
          <w:sz w:val="28"/>
          <w:szCs w:val="28"/>
        </w:rPr>
        <w:fldChar w:fldCharType="end"/>
      </w:r>
    </w:p>
    <w:p w14:paraId="35236AD8">
      <w:pPr>
        <w:pStyle w:val="28"/>
        <w:spacing w:line="360" w:lineRule="auto"/>
        <w:rPr>
          <w:rFonts w:eastAsiaTheme="minorEastAsia"/>
          <w:kern w:val="2"/>
          <w:sz w:val="28"/>
          <w:szCs w:val="28"/>
        </w:rPr>
      </w:pPr>
      <w:r>
        <w:fldChar w:fldCharType="begin"/>
      </w:r>
      <w:r>
        <w:instrText xml:space="preserve"> HYPERLINK \l "_Toc142037188" </w:instrText>
      </w:r>
      <w:r>
        <w:fldChar w:fldCharType="separate"/>
      </w:r>
      <w:r>
        <w:rPr>
          <w:rStyle w:val="16"/>
          <w:sz w:val="28"/>
          <w:szCs w:val="28"/>
        </w:rPr>
        <w:t>1.5. Содержание конкурсного задания</w:t>
      </w:r>
      <w:r>
        <w:rPr>
          <w:sz w:val="28"/>
          <w:szCs w:val="28"/>
        </w:rPr>
        <w:t>………………………………………....10</w:t>
      </w:r>
      <w:r>
        <w:rPr>
          <w:sz w:val="28"/>
          <w:szCs w:val="28"/>
        </w:rPr>
        <w:fldChar w:fldCharType="end"/>
      </w:r>
    </w:p>
    <w:p w14:paraId="47F8EB4B">
      <w:pPr>
        <w:pStyle w:val="28"/>
        <w:spacing w:line="360" w:lineRule="auto"/>
        <w:rPr>
          <w:rFonts w:eastAsiaTheme="minorEastAsia"/>
          <w:kern w:val="2"/>
          <w:sz w:val="28"/>
          <w:szCs w:val="28"/>
        </w:rPr>
      </w:pPr>
      <w:r>
        <w:fldChar w:fldCharType="begin"/>
      </w:r>
      <w:r>
        <w:instrText xml:space="preserve"> HYPERLINK \l "_Toc142037189" </w:instrText>
      </w:r>
      <w:r>
        <w:fldChar w:fldCharType="separate"/>
      </w:r>
      <w:r>
        <w:rPr>
          <w:rStyle w:val="16"/>
          <w:sz w:val="28"/>
          <w:szCs w:val="28"/>
        </w:rPr>
        <w:t>1.5.1. Разработка/выбор конкурсного задания</w:t>
      </w:r>
      <w:r>
        <w:rPr>
          <w:sz w:val="28"/>
          <w:szCs w:val="28"/>
        </w:rPr>
        <w:t>……………………………...….10</w:t>
      </w:r>
      <w:r>
        <w:rPr>
          <w:sz w:val="28"/>
          <w:szCs w:val="28"/>
        </w:rPr>
        <w:fldChar w:fldCharType="end"/>
      </w:r>
    </w:p>
    <w:p w14:paraId="64167CC1">
      <w:pPr>
        <w:pStyle w:val="28"/>
        <w:spacing w:line="360" w:lineRule="auto"/>
        <w:rPr>
          <w:rFonts w:eastAsiaTheme="minorEastAsia"/>
          <w:kern w:val="2"/>
          <w:sz w:val="28"/>
          <w:szCs w:val="28"/>
        </w:rPr>
      </w:pPr>
      <w:r>
        <w:fldChar w:fldCharType="begin"/>
      </w:r>
      <w:r>
        <w:instrText xml:space="preserve"> HYPERLINK \l "_Toc142037190" </w:instrText>
      </w:r>
      <w:r>
        <w:fldChar w:fldCharType="separate"/>
      </w:r>
      <w:r>
        <w:rPr>
          <w:rStyle w:val="16"/>
          <w:sz w:val="28"/>
          <w:szCs w:val="28"/>
        </w:rPr>
        <w:t>1.5.2. Структура модулей конкурсного задания (инвариант/вариатив)</w:t>
      </w:r>
      <w:r>
        <w:rPr>
          <w:sz w:val="28"/>
          <w:szCs w:val="28"/>
        </w:rPr>
        <w:t>……...11</w:t>
      </w:r>
      <w:r>
        <w:rPr>
          <w:sz w:val="28"/>
          <w:szCs w:val="28"/>
        </w:rPr>
        <w:fldChar w:fldCharType="end"/>
      </w:r>
      <w:r>
        <w:rPr>
          <w:rFonts w:eastAsiaTheme="minorEastAsia"/>
          <w:kern w:val="2"/>
          <w:sz w:val="28"/>
          <w:szCs w:val="28"/>
        </w:rPr>
        <w:t xml:space="preserve"> </w:t>
      </w:r>
    </w:p>
    <w:p w14:paraId="7CB3E30B">
      <w:pPr>
        <w:pStyle w:val="26"/>
        <w:rPr>
          <w:rFonts w:ascii="Times New Roman" w:hAnsi="Times New Roman" w:eastAsiaTheme="minorEastAsia"/>
          <w:bCs w:val="0"/>
          <w:kern w:val="2"/>
          <w:sz w:val="28"/>
          <w:lang w:val="ru-RU" w:eastAsia="ru-RU"/>
        </w:rPr>
      </w:pPr>
      <w:r>
        <w:fldChar w:fldCharType="begin"/>
      </w:r>
      <w:r>
        <w:instrText xml:space="preserve"> HYPERLINK \l "_Toc142037191" </w:instrText>
      </w:r>
      <w:r>
        <w:fldChar w:fldCharType="separate"/>
      </w:r>
      <w:r>
        <w:rPr>
          <w:rStyle w:val="16"/>
          <w:rFonts w:ascii="Times New Roman" w:hAnsi="Times New Roman"/>
          <w:sz w:val="28"/>
        </w:rPr>
        <w:t>2. СПЕЦИАЛЬНЫЕ ПРАВИЛА КОМПЕТЕНЦИИ</w:t>
      </w:r>
      <w:r>
        <w:rPr>
          <w:rFonts w:ascii="Times New Roman" w:hAnsi="Times New Roman"/>
          <w:sz w:val="28"/>
          <w:lang w:val="ru-RU"/>
        </w:rPr>
        <w:t>………………………..…14</w:t>
      </w:r>
      <w:r>
        <w:rPr>
          <w:rFonts w:ascii="Times New Roman" w:hAnsi="Times New Roman"/>
          <w:sz w:val="28"/>
          <w:lang w:val="ru-RU"/>
        </w:rPr>
        <w:fldChar w:fldCharType="end"/>
      </w:r>
    </w:p>
    <w:p w14:paraId="0C2BE133">
      <w:pPr>
        <w:pStyle w:val="28"/>
        <w:spacing w:line="360" w:lineRule="auto"/>
        <w:rPr>
          <w:rFonts w:eastAsiaTheme="minorEastAsia"/>
          <w:kern w:val="2"/>
          <w:sz w:val="28"/>
          <w:szCs w:val="28"/>
        </w:rPr>
      </w:pPr>
      <w:r>
        <w:fldChar w:fldCharType="begin"/>
      </w:r>
      <w:r>
        <w:instrText xml:space="preserve"> HYPERLINK \l "_Toc142037192" </w:instrText>
      </w:r>
      <w:r>
        <w:fldChar w:fldCharType="separate"/>
      </w:r>
      <w:r>
        <w:rPr>
          <w:rStyle w:val="16"/>
          <w:sz w:val="28"/>
          <w:szCs w:val="28"/>
        </w:rPr>
        <w:t>2.1. Личный инструмент конкурсанта</w:t>
      </w:r>
      <w:r>
        <w:rPr>
          <w:sz w:val="28"/>
          <w:szCs w:val="28"/>
        </w:rPr>
        <w:t>……………………………………...…..14</w:t>
      </w:r>
      <w:r>
        <w:rPr>
          <w:sz w:val="28"/>
          <w:szCs w:val="28"/>
        </w:rPr>
        <w:fldChar w:fldCharType="end"/>
      </w:r>
    </w:p>
    <w:p w14:paraId="66C7F0F2">
      <w:pPr>
        <w:pStyle w:val="28"/>
        <w:spacing w:line="360" w:lineRule="auto"/>
        <w:rPr>
          <w:rFonts w:eastAsiaTheme="minorEastAsia"/>
          <w:kern w:val="2"/>
          <w:sz w:val="28"/>
          <w:szCs w:val="28"/>
        </w:rPr>
      </w:pPr>
      <w:r>
        <w:fldChar w:fldCharType="begin"/>
      </w:r>
      <w:r>
        <w:instrText xml:space="preserve"> HYPERLINK \l "_Toc142037193" </w:instrText>
      </w:r>
      <w:r>
        <w:fldChar w:fldCharType="separate"/>
      </w:r>
      <w:r>
        <w:rPr>
          <w:rStyle w:val="16"/>
          <w:sz w:val="28"/>
          <w:szCs w:val="28"/>
        </w:rPr>
        <w:t>2.2.Материалы, оборудование и инструменты, запрещенные на площадке</w:t>
      </w:r>
      <w:r>
        <w:rPr>
          <w:sz w:val="28"/>
          <w:szCs w:val="28"/>
        </w:rPr>
        <w:t>…14</w:t>
      </w:r>
      <w:r>
        <w:rPr>
          <w:sz w:val="28"/>
          <w:szCs w:val="28"/>
        </w:rPr>
        <w:fldChar w:fldCharType="end"/>
      </w:r>
    </w:p>
    <w:p w14:paraId="54759DB0">
      <w:pPr>
        <w:pStyle w:val="26"/>
        <w:rPr>
          <w:rFonts w:ascii="Times New Roman" w:hAnsi="Times New Roman" w:eastAsiaTheme="minorEastAsia"/>
          <w:bCs w:val="0"/>
          <w:kern w:val="2"/>
          <w:sz w:val="28"/>
          <w:lang w:val="ru-RU" w:eastAsia="ru-RU"/>
        </w:rPr>
      </w:pPr>
      <w:r>
        <w:fldChar w:fldCharType="begin"/>
      </w:r>
      <w:r>
        <w:instrText xml:space="preserve"> HYPERLINK \l "_Toc142037194" </w:instrText>
      </w:r>
      <w:r>
        <w:fldChar w:fldCharType="separate"/>
      </w:r>
      <w:r>
        <w:rPr>
          <w:rStyle w:val="16"/>
          <w:rFonts w:ascii="Times New Roman" w:hAnsi="Times New Roman"/>
          <w:sz w:val="28"/>
        </w:rPr>
        <w:t>3. ПРИЛОЖЕНИЯ</w:t>
      </w:r>
      <w:r>
        <w:rPr>
          <w:rFonts w:ascii="Times New Roman" w:hAnsi="Times New Roman"/>
          <w:sz w:val="28"/>
          <w:lang w:val="ru-RU"/>
        </w:rPr>
        <w:t>……………………………………………………………….14</w:t>
      </w:r>
      <w:r>
        <w:rPr>
          <w:rFonts w:ascii="Times New Roman" w:hAnsi="Times New Roman"/>
          <w:sz w:val="28"/>
          <w:lang w:val="ru-RU"/>
        </w:rPr>
        <w:fldChar w:fldCharType="end"/>
      </w:r>
    </w:p>
    <w:p w14:paraId="4947493E">
      <w:pPr>
        <w:pStyle w:val="48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64EB52C1">
      <w:pPr>
        <w:pStyle w:val="48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F17E2B7">
      <w:pPr>
        <w:pStyle w:val="48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1A61DA3">
      <w:pPr>
        <w:pStyle w:val="48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FADEAE6">
      <w:pPr>
        <w:pStyle w:val="48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99DA5D1">
      <w:pPr>
        <w:pStyle w:val="48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E4F55D7">
      <w:pPr>
        <w:pStyle w:val="48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59FF7F3">
      <w:pPr>
        <w:pStyle w:val="66"/>
        <w:rPr>
          <w:lang w:eastAsia="ru-RU"/>
        </w:rPr>
      </w:pPr>
    </w:p>
    <w:p w14:paraId="40D382AD">
      <w:pPr>
        <w:pStyle w:val="66"/>
        <w:rPr>
          <w:lang w:eastAsia="ru-RU"/>
        </w:rPr>
      </w:pPr>
    </w:p>
    <w:p w14:paraId="489269B9">
      <w:pPr>
        <w:pStyle w:val="48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08D1CA5">
      <w:pPr>
        <w:pStyle w:val="48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lang w:val="ru-RU" w:eastAsia="ru-RU"/>
        </w:rPr>
        <w:t>ИСПОЛЬЗУЕМЫЕ СОКРАЩЕНИЯ</w:t>
      </w:r>
    </w:p>
    <w:p w14:paraId="27415B03">
      <w:pPr>
        <w:pStyle w:val="48"/>
        <w:numPr>
          <w:ilvl w:val="0"/>
          <w:numId w:val="5"/>
        </w:numPr>
        <w:ind w:left="0" w:firstLine="0"/>
        <w:jc w:val="both"/>
        <w:rPr>
          <w:rFonts w:ascii="Times New Roman" w:hAnsi="Times New Roman" w:eastAsia="Segoe UI"/>
          <w:sz w:val="28"/>
          <w:szCs w:val="28"/>
          <w:lang w:val="ru-RU" w:bidi="en-US"/>
        </w:rPr>
      </w:pPr>
      <w:r>
        <w:rPr>
          <w:rFonts w:ascii="Times New Roman" w:hAnsi="Times New Roman" w:eastAsia="Segoe UI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3E7E2E5B">
      <w:pPr>
        <w:pStyle w:val="48"/>
        <w:numPr>
          <w:ilvl w:val="0"/>
          <w:numId w:val="5"/>
        </w:numPr>
        <w:ind w:left="0" w:firstLine="0"/>
        <w:jc w:val="both"/>
        <w:rPr>
          <w:rFonts w:ascii="Times New Roman" w:hAnsi="Times New Roman" w:eastAsia="Segoe UI"/>
          <w:sz w:val="28"/>
          <w:szCs w:val="28"/>
          <w:lang w:val="ru-RU" w:bidi="en-US"/>
        </w:rPr>
      </w:pPr>
      <w:r>
        <w:rPr>
          <w:rFonts w:ascii="Times New Roman" w:hAnsi="Times New Roman" w:eastAsia="Segoe UI"/>
          <w:sz w:val="28"/>
          <w:szCs w:val="28"/>
          <w:lang w:val="ru-RU" w:bidi="en-US"/>
        </w:rPr>
        <w:t>ПС – Профессиональный стандарт</w:t>
      </w:r>
    </w:p>
    <w:p w14:paraId="1B4AA26C">
      <w:pPr>
        <w:pStyle w:val="48"/>
        <w:numPr>
          <w:ilvl w:val="0"/>
          <w:numId w:val="5"/>
        </w:numPr>
        <w:ind w:left="0" w:firstLine="0"/>
        <w:jc w:val="both"/>
        <w:rPr>
          <w:rFonts w:ascii="Times New Roman" w:hAnsi="Times New Roman" w:eastAsia="Segoe UI"/>
          <w:sz w:val="28"/>
          <w:szCs w:val="28"/>
          <w:lang w:val="ru-RU" w:bidi="en-US"/>
        </w:rPr>
      </w:pPr>
      <w:r>
        <w:rPr>
          <w:rFonts w:ascii="Times New Roman" w:hAnsi="Times New Roman" w:eastAsia="Segoe UI"/>
          <w:sz w:val="28"/>
          <w:szCs w:val="28"/>
          <w:lang w:val="ru-RU" w:bidi="en-US"/>
        </w:rPr>
        <w:t>КЗ – Конкурсное задание</w:t>
      </w:r>
    </w:p>
    <w:p w14:paraId="0B7B1480">
      <w:pPr>
        <w:pStyle w:val="48"/>
        <w:numPr>
          <w:ilvl w:val="0"/>
          <w:numId w:val="5"/>
        </w:numPr>
        <w:ind w:left="0" w:firstLine="0"/>
        <w:jc w:val="both"/>
        <w:rPr>
          <w:rFonts w:ascii="Times New Roman" w:hAnsi="Times New Roman" w:eastAsia="Segoe UI"/>
          <w:sz w:val="28"/>
          <w:szCs w:val="28"/>
          <w:lang w:val="ru-RU" w:bidi="en-US"/>
        </w:rPr>
      </w:pPr>
      <w:r>
        <w:rPr>
          <w:rFonts w:ascii="Times New Roman" w:hAnsi="Times New Roman" w:eastAsia="Segoe UI"/>
          <w:sz w:val="28"/>
          <w:szCs w:val="28"/>
          <w:lang w:val="ru-RU" w:bidi="en-US"/>
        </w:rPr>
        <w:t>ИЛ – Инфраструктурный лист</w:t>
      </w:r>
    </w:p>
    <w:p w14:paraId="4DF5D0F0">
      <w:pPr>
        <w:pStyle w:val="48"/>
        <w:numPr>
          <w:ilvl w:val="0"/>
          <w:numId w:val="5"/>
        </w:numPr>
        <w:ind w:left="0" w:firstLine="0"/>
        <w:jc w:val="both"/>
        <w:rPr>
          <w:rFonts w:ascii="Times New Roman" w:hAnsi="Times New Roman" w:eastAsia="Segoe UI"/>
          <w:sz w:val="28"/>
          <w:szCs w:val="28"/>
          <w:lang w:val="ru-RU" w:bidi="en-US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ТО – техническое обслуживание</w:t>
      </w:r>
    </w:p>
    <w:p w14:paraId="0B057DA5">
      <w:pPr>
        <w:pStyle w:val="48"/>
        <w:numPr>
          <w:ilvl w:val="0"/>
          <w:numId w:val="5"/>
        </w:numPr>
        <w:ind w:left="0" w:firstLine="0"/>
        <w:jc w:val="both"/>
        <w:rPr>
          <w:rFonts w:ascii="Times New Roman" w:hAnsi="Times New Roman" w:eastAsia="Segoe UI"/>
          <w:sz w:val="28"/>
          <w:szCs w:val="28"/>
          <w:lang w:val="ru-RU" w:bidi="en-US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t>АТС – автотранспортное средство</w:t>
      </w:r>
    </w:p>
    <w:p w14:paraId="5FF0063D">
      <w:pPr>
        <w:pStyle w:val="48"/>
        <w:numPr>
          <w:ilvl w:val="0"/>
          <w:numId w:val="5"/>
        </w:numPr>
        <w:ind w:left="0" w:firstLine="0"/>
        <w:jc w:val="both"/>
        <w:rPr>
          <w:rFonts w:ascii="Times New Roman" w:hAnsi="Times New Roman" w:eastAsia="Segoe UI"/>
          <w:sz w:val="28"/>
          <w:szCs w:val="28"/>
          <w:lang w:val="ru-RU" w:bidi="en-US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ТК - Требования компетенции </w:t>
      </w:r>
    </w:p>
    <w:p w14:paraId="58462EAF">
      <w:pPr>
        <w:pStyle w:val="48"/>
        <w:numPr>
          <w:ilvl w:val="0"/>
          <w:numId w:val="5"/>
        </w:numPr>
        <w:ind w:left="0" w:firstLine="0"/>
        <w:jc w:val="both"/>
        <w:rPr>
          <w:rFonts w:ascii="Times New Roman" w:hAnsi="Times New Roman" w:eastAsia="Segoe UI"/>
          <w:sz w:val="28"/>
          <w:szCs w:val="28"/>
          <w:lang w:val="ru-RU" w:bidi="en-US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>ЭСУД – электронные систему управления двигателем</w:t>
      </w:r>
    </w:p>
    <w:p w14:paraId="33A0A672">
      <w:pPr>
        <w:pStyle w:val="48"/>
        <w:numPr>
          <w:ilvl w:val="0"/>
          <w:numId w:val="5"/>
        </w:numPr>
        <w:ind w:left="0" w:firstLine="0"/>
        <w:jc w:val="both"/>
        <w:rPr>
          <w:rFonts w:ascii="Times New Roman" w:hAnsi="Times New Roman" w:eastAsia="Segoe UI"/>
          <w:sz w:val="28"/>
          <w:szCs w:val="28"/>
          <w:lang w:val="ru-RU" w:bidi="en-US"/>
        </w:rPr>
      </w:pPr>
      <w:r>
        <w:rPr>
          <w:rFonts w:ascii="Times New Roman" w:hAnsi="Times New Roman"/>
          <w:iCs/>
          <w:sz w:val="28"/>
          <w:szCs w:val="28"/>
          <w:lang w:val="ru-RU"/>
        </w:rPr>
        <w:t xml:space="preserve"> КПП – коробка передач</w:t>
      </w:r>
    </w:p>
    <w:p w14:paraId="7F8DBF6E">
      <w:pPr>
        <w:pStyle w:val="48"/>
        <w:numPr>
          <w:ilvl w:val="0"/>
          <w:numId w:val="0"/>
        </w:numPr>
        <w:jc w:val="both"/>
        <w:rPr>
          <w:rFonts w:ascii="Times New Roman" w:hAnsi="Times New Roman"/>
          <w:b/>
          <w:bCs/>
          <w:sz w:val="28"/>
          <w:szCs w:val="28"/>
          <w:vertAlign w:val="subscript"/>
          <w:lang w:val="ru-RU" w:eastAsia="ru-RU"/>
        </w:rPr>
      </w:pPr>
      <w:r>
        <w:rPr>
          <w:rFonts w:ascii="Times New Roman" w:hAnsi="Times New Roman"/>
          <w:b/>
          <w:bCs/>
          <w:sz w:val="28"/>
          <w:szCs w:val="28"/>
          <w:vertAlign w:val="subscript"/>
          <w:lang w:val="ru-RU" w:eastAsia="ru-RU"/>
        </w:rPr>
        <w:t xml:space="preserve"> </w:t>
      </w:r>
    </w:p>
    <w:p w14:paraId="0432911B">
      <w:pPr>
        <w:pStyle w:val="48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4CC281C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>
        <w:rPr>
          <w:rFonts w:ascii="Times New Roman" w:hAnsi="Times New Roman" w:cs="Times New Roman"/>
          <w:b/>
          <w:bCs/>
        </w:rPr>
        <w:br w:type="page"/>
      </w:r>
      <w:bookmarkEnd w:id="0"/>
    </w:p>
    <w:p w14:paraId="18A3A492">
      <w:pPr>
        <w:pStyle w:val="64"/>
        <w:spacing w:after="0" w:line="276" w:lineRule="auto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42037183"/>
      <w:r>
        <w:rPr>
          <w:rFonts w:ascii="Times New Roman" w:hAnsi="Times New Roman"/>
          <w:color w:val="auto"/>
          <w:sz w:val="28"/>
          <w:szCs w:val="28"/>
        </w:rPr>
        <w:t>1.</w:t>
      </w:r>
      <w:bookmarkEnd w:id="1"/>
      <w:bookmarkStart w:id="2" w:name="_Toc142037191"/>
      <w:bookmarkStart w:id="3" w:name="_Toc78885643"/>
      <w:r>
        <w:rPr>
          <w:rFonts w:ascii="Times New Roman" w:hAnsi="Times New Roman"/>
          <w:color w:val="auto"/>
          <w:sz w:val="28"/>
          <w:szCs w:val="28"/>
        </w:rPr>
        <w:t xml:space="preserve"> ОСНОВНЫЕ ТРЕБОВАНИЯ КОМПЕТЕНЦИИ</w:t>
      </w:r>
    </w:p>
    <w:p w14:paraId="7D7D6ECB">
      <w:pPr>
        <w:pStyle w:val="66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4" w:name="_Toc124422966"/>
      <w:r>
        <w:rPr>
          <w:rFonts w:ascii="Times New Roman" w:hAnsi="Times New Roman"/>
          <w:sz w:val="24"/>
        </w:rPr>
        <w:t>1.1. ОБЩИЕ СВЕДЕНИЯ О ТРЕБОВАНИЯХ КОМПЕТЕНЦИИ</w:t>
      </w:r>
      <w:bookmarkEnd w:id="4"/>
    </w:p>
    <w:p w14:paraId="30BF8D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компетенции (ТК) «Ремонт и обслуживание легковых автомобилей» </w:t>
      </w:r>
      <w:bookmarkStart w:id="5" w:name="_Hlk123050441"/>
      <w:r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7689DC5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4C02B46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5495A9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3279F0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6D38F1B4">
      <w:pPr>
        <w:pStyle w:val="3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6" w:name="_Toc78885652"/>
      <w:bookmarkStart w:id="7" w:name="_Toc124422967"/>
      <w:r>
        <w:rPr>
          <w:rFonts w:ascii="Times New Roman" w:hAnsi="Times New Roman"/>
          <w:color w:val="000000"/>
          <w:sz w:val="24"/>
          <w:lang w:val="ru-RU"/>
        </w:rPr>
        <w:t>1.</w:t>
      </w:r>
      <w:bookmarkEnd w:id="6"/>
      <w:r>
        <w:rPr>
          <w:rFonts w:ascii="Times New Roman" w:hAnsi="Times New Roman"/>
          <w:color w:val="000000"/>
          <w:sz w:val="24"/>
          <w:lang w:val="ru-RU"/>
        </w:rPr>
        <w:t>2. ПЕРЕЧЕНЬ ПРОФЕССИОНАЛЬНЫХ ЗАДАЧ СПЕЦИАЛИСТА ПО КОМПЕТЕНЦИИ «РЕМОНТ И ОБСЛУЖИВАНИЕ ЛЕГКОВЫХ АВТОМОБИЛЕЙ»</w:t>
      </w:r>
      <w:bookmarkEnd w:id="7"/>
    </w:p>
    <w:p w14:paraId="1A8BE28C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BB6566D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Таблица №1</w:t>
      </w:r>
    </w:p>
    <w:p w14:paraId="69A5E21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3B4322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0021008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12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6769"/>
        <w:gridCol w:w="2171"/>
      </w:tblGrid>
      <w:tr w14:paraId="186A9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shd w:val="clear" w:color="auto" w:fill="92D050"/>
            <w:vAlign w:val="center"/>
          </w:tcPr>
          <w:p w14:paraId="4C0DD1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14:paraId="53FBD2A0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4362D734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14:paraId="79F29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Merge w:val="restart"/>
            <w:shd w:val="clear" w:color="auto" w:fill="BEBEBE" w:themeFill="background1" w:themeFillShade="BF"/>
            <w:vAlign w:val="center"/>
          </w:tcPr>
          <w:p w14:paraId="42ACEC9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5377C96E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рабочего места, техника безопасности и бережливое производство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05E8751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14:paraId="634B3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Merge w:val="continue"/>
            <w:shd w:val="clear" w:color="auto" w:fill="BEBEBE" w:themeFill="background1" w:themeFillShade="BF"/>
            <w:vAlign w:val="center"/>
          </w:tcPr>
          <w:p w14:paraId="2565F95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BF95F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4630975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требования правил и инструкций по охране труда, промышленной санитарии, пожарной и экологической безопасности;</w:t>
            </w:r>
          </w:p>
          <w:p w14:paraId="1A2B914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бережливое производство;</w:t>
            </w:r>
          </w:p>
        </w:tc>
        <w:tc>
          <w:tcPr>
            <w:tcW w:w="1134" w:type="pct"/>
            <w:vMerge w:val="continue"/>
            <w:shd w:val="clear" w:color="auto" w:fill="auto"/>
            <w:vAlign w:val="center"/>
          </w:tcPr>
          <w:p w14:paraId="1B34B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81DC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Merge w:val="continue"/>
            <w:shd w:val="clear" w:color="auto" w:fill="BEBEBE" w:themeFill="background1" w:themeFillShade="BF"/>
            <w:vAlign w:val="center"/>
          </w:tcPr>
          <w:p w14:paraId="64757A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A46E5A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0B3B9A7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выполнять требования безопасности при проведении ремонтных работ</w:t>
            </w:r>
          </w:p>
          <w:p w14:paraId="3CBDAD3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Поддерживать порядок на рабочем месте (5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pct"/>
            <w:vMerge w:val="continue"/>
            <w:shd w:val="clear" w:color="auto" w:fill="auto"/>
            <w:vAlign w:val="center"/>
          </w:tcPr>
          <w:p w14:paraId="7C011D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8A6C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Merge w:val="restart"/>
            <w:shd w:val="clear" w:color="auto" w:fill="BEBEBE" w:themeFill="background1" w:themeFillShade="BF"/>
            <w:vAlign w:val="center"/>
          </w:tcPr>
          <w:p w14:paraId="0F621D6E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03E5448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Использование технической документации и соблюдение технологии проведения работ.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11C98B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14:paraId="5750E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Merge w:val="continue"/>
            <w:shd w:val="clear" w:color="auto" w:fill="BEBEBE" w:themeFill="background1" w:themeFillShade="BF"/>
            <w:vAlign w:val="center"/>
          </w:tcPr>
          <w:p w14:paraId="12149AF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0E9802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7AFF3D8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технологию проведения слесарных работ;</w:t>
            </w:r>
          </w:p>
          <w:p w14:paraId="2F43799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компьютерные программы по диагностике систем и частей автомобилей;</w:t>
            </w:r>
          </w:p>
          <w:p w14:paraId="5552041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технологическую последовательность и регламент работы по разборке и сборке систем автомобилей;</w:t>
            </w:r>
          </w:p>
          <w:p w14:paraId="76D77AA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порядок регулирования узлов отремонтированных систем и частей автомобилей</w:t>
            </w:r>
          </w:p>
        </w:tc>
        <w:tc>
          <w:tcPr>
            <w:tcW w:w="1134" w:type="pct"/>
            <w:vMerge w:val="continue"/>
            <w:shd w:val="clear" w:color="auto" w:fill="auto"/>
            <w:vAlign w:val="center"/>
          </w:tcPr>
          <w:p w14:paraId="661B37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9CBEA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Merge w:val="continue"/>
            <w:shd w:val="clear" w:color="auto" w:fill="BEBEBE" w:themeFill="background1" w:themeFillShade="BF"/>
            <w:vAlign w:val="center"/>
          </w:tcPr>
          <w:p w14:paraId="03C2CB3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58E5C0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026F820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пользоваться справочными материалами и технической документацией по ТО и ремонту АТС;</w:t>
            </w:r>
          </w:p>
          <w:p w14:paraId="53BD09C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читать электронные схемы;</w:t>
            </w:r>
          </w:p>
          <w:p w14:paraId="20A5C8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оформлять учетную документацию;</w:t>
            </w:r>
          </w:p>
          <w:p w14:paraId="51D2DE0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читать и интерпретировать данные, полученные в ходе диагностики;</w:t>
            </w:r>
          </w:p>
          <w:p w14:paraId="7D1F83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-использовать информационно-коммуникационные технологии при составлении отчетной документации по диагностике</w:t>
            </w:r>
          </w:p>
        </w:tc>
        <w:tc>
          <w:tcPr>
            <w:tcW w:w="1134" w:type="pct"/>
            <w:vMerge w:val="continue"/>
            <w:shd w:val="clear" w:color="auto" w:fill="auto"/>
            <w:vAlign w:val="center"/>
          </w:tcPr>
          <w:p w14:paraId="1A0DA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48FC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Merge w:val="restart"/>
            <w:shd w:val="clear" w:color="auto" w:fill="BEBEBE" w:themeFill="background1" w:themeFillShade="BF"/>
            <w:vAlign w:val="center"/>
          </w:tcPr>
          <w:p w14:paraId="1D3A2CCD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2B43EE2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Технический контроль систем, узлов и агрегатов автомобиля. Визуальный, тактильный и другие способы оценки состояния деталей и систем без использования точных измерительных приборов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49099B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</w:tr>
      <w:tr w14:paraId="382AC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Merge w:val="continue"/>
            <w:shd w:val="clear" w:color="auto" w:fill="BEBEBE" w:themeFill="background1" w:themeFillShade="BF"/>
            <w:vAlign w:val="center"/>
          </w:tcPr>
          <w:p w14:paraId="4481C32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1BA8F54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72FDF73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методики проведения тестирования узлов, агрегатов и систем АТС;</w:t>
            </w:r>
          </w:p>
          <w:p w14:paraId="0CBC979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виды и методы диагностирования автомобилей;</w:t>
            </w:r>
          </w:p>
          <w:p w14:paraId="6A1F290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технические параметры исправного состояния автомобилей;</w:t>
            </w:r>
          </w:p>
          <w:p w14:paraId="6BD56E8D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системы допусков и посадок, классы точности, шероховатость, допуски формы и расположения поверхностей</w:t>
            </w:r>
          </w:p>
        </w:tc>
        <w:tc>
          <w:tcPr>
            <w:tcW w:w="1134" w:type="pct"/>
            <w:vMerge w:val="continue"/>
            <w:shd w:val="clear" w:color="auto" w:fill="auto"/>
            <w:vAlign w:val="center"/>
          </w:tcPr>
          <w:p w14:paraId="37B72C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0304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Merge w:val="continue"/>
            <w:shd w:val="clear" w:color="auto" w:fill="BEBEBE" w:themeFill="background1" w:themeFillShade="BF"/>
            <w:vAlign w:val="center"/>
          </w:tcPr>
          <w:p w14:paraId="1632296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235731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7C8896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-проверять давление воздуха в шинах и при необходимости доводить до нормы;</w:t>
            </w:r>
          </w:p>
          <w:p w14:paraId="315360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-проверять моменты затяжки крепежных соединений узлов, агрегатов и систем АТС;</w:t>
            </w:r>
          </w:p>
          <w:p w14:paraId="4BBF2F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использовать специальные приспособления для поиска неисправностей в узлах, агрегатах и механических системах АТС;</w:t>
            </w:r>
          </w:p>
          <w:p w14:paraId="178602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производить дефектовочные работы деталей, узлов, агрегатов и механических систем АТС;</w:t>
            </w:r>
          </w:p>
          <w:p w14:paraId="2C73A6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-оценивать результаты регулировки узлов, агрегатов и механических систем АТС;</w:t>
            </w:r>
          </w:p>
          <w:p w14:paraId="2982DE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-определять объемы и подбирать комплектующие при выполнении ремонтных работ систем и частей автомобилей;</w:t>
            </w:r>
          </w:p>
          <w:p w14:paraId="74F2CBE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-проверять работоспособность узлов, агрегатов и систем АТС;</w:t>
            </w:r>
          </w:p>
          <w:p w14:paraId="4A8E36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неисправности систем и механизмов автомобилей</w:t>
            </w:r>
          </w:p>
        </w:tc>
        <w:tc>
          <w:tcPr>
            <w:tcW w:w="1134" w:type="pct"/>
            <w:vMerge w:val="continue"/>
            <w:shd w:val="clear" w:color="auto" w:fill="auto"/>
            <w:vAlign w:val="center"/>
          </w:tcPr>
          <w:p w14:paraId="2ECAE8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1EDB6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Merge w:val="restart"/>
            <w:shd w:val="clear" w:color="auto" w:fill="BEBEBE" w:themeFill="background1" w:themeFillShade="BF"/>
            <w:vAlign w:val="center"/>
          </w:tcPr>
          <w:p w14:paraId="1890DD7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2A6A78CE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Инструментальный контроль. Использование технологического, диагностического и измерительного оборудования.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3B4F77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14:paraId="55D99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Merge w:val="continue"/>
            <w:shd w:val="clear" w:color="auto" w:fill="BEBEBE" w:themeFill="background1" w:themeFillShade="BF"/>
            <w:vAlign w:val="center"/>
          </w:tcPr>
          <w:p w14:paraId="1B4587C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3264A6F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150D1D94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-допуски, посадки и основы технических измерений;</w:t>
            </w:r>
          </w:p>
          <w:p w14:paraId="730D01E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-устройство, принцип действия контрольно-измерительных инструментов, методы и технология проведения контрольно-измерительных операций;</w:t>
            </w:r>
          </w:p>
          <w:p w14:paraId="4D6F4B3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-устройство и принцип действия диагностического оборудования, предназначенного для диагностики узлов, агрегатов и систем АТС;</w:t>
            </w:r>
          </w:p>
          <w:p w14:paraId="3E1FEB5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-электрические измерения и электроизмерительные приборы;</w:t>
            </w:r>
          </w:p>
          <w:p w14:paraId="306E532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-методику контроля геометрических параметров деталей систем и частей автомобилей</w:t>
            </w:r>
          </w:p>
        </w:tc>
        <w:tc>
          <w:tcPr>
            <w:tcW w:w="1134" w:type="pct"/>
            <w:vMerge w:val="continue"/>
            <w:shd w:val="clear" w:color="auto" w:fill="auto"/>
            <w:vAlign w:val="center"/>
          </w:tcPr>
          <w:p w14:paraId="4914D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A17C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Merge w:val="continue"/>
            <w:shd w:val="clear" w:color="auto" w:fill="BEBEBE" w:themeFill="background1" w:themeFillShade="BF"/>
            <w:vAlign w:val="center"/>
          </w:tcPr>
          <w:p w14:paraId="767AAB85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424D42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238B58D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-измерять зазоры в соединениях, биение вращающихся частей, люфты в рулевом управлении АТС;</w:t>
            </w:r>
          </w:p>
          <w:p w14:paraId="6D48108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-выбирать контрольно-измерительный инструмент в зависимости от погрешности измерения и проводить контрольно-измерительные операции;</w:t>
            </w:r>
          </w:p>
          <w:p w14:paraId="31469E8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-производить подготовку к эксплуатации средств технического диагностирования, в том числе средств измерений;</w:t>
            </w:r>
          </w:p>
          <w:p w14:paraId="35F761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-производить подготовку к эксплуатации дополнительного технологического оборудования, необходимого для реализации методов проверки технического состояния транспортных средств;</w:t>
            </w:r>
          </w:p>
          <w:p w14:paraId="40E401F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-измерять размеры деталей, узлов, агрегатов и механических систем АТС;</w:t>
            </w:r>
          </w:p>
          <w:p w14:paraId="0E8231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-применять диагностические приборы и оборудование</w:t>
            </w:r>
          </w:p>
        </w:tc>
        <w:tc>
          <w:tcPr>
            <w:tcW w:w="1134" w:type="pct"/>
            <w:vMerge w:val="continue"/>
            <w:shd w:val="clear" w:color="auto" w:fill="auto"/>
            <w:vAlign w:val="center"/>
          </w:tcPr>
          <w:p w14:paraId="26BA52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93FB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Merge w:val="restart"/>
            <w:shd w:val="clear" w:color="auto" w:fill="BEBEBE" w:themeFill="background1" w:themeFillShade="BF"/>
            <w:vAlign w:val="center"/>
          </w:tcPr>
          <w:p w14:paraId="4D7B75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14:paraId="2FDA1FDB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Ремонт, обслуживание и регулировка. Механосборочные работы.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14:paraId="0F9B5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14:paraId="60530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Merge w:val="continue"/>
            <w:shd w:val="clear" w:color="auto" w:fill="BEBEBE" w:themeFill="background1" w:themeFillShade="BF"/>
            <w:vAlign w:val="center"/>
          </w:tcPr>
          <w:p w14:paraId="4C34793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7E906E6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14:paraId="033AB3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-принципы действия электронных систем АТС;</w:t>
            </w:r>
          </w:p>
          <w:p w14:paraId="2FFEEC1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-принципы передачи и распределения электрической энергии;</w:t>
            </w:r>
          </w:p>
          <w:p w14:paraId="22B9F13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-устройство и конструктивные особенности автомобилей;</w:t>
            </w:r>
          </w:p>
          <w:p w14:paraId="241488A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-типовые неисправности автомобильных систем;</w:t>
            </w:r>
          </w:p>
          <w:p w14:paraId="626F47D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-назначение и взаимодействие основных узлов ремонтируемых автомобилей;</w:t>
            </w:r>
          </w:p>
          <w:p w14:paraId="16782E0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-виды и методы ремонтных работ, способы восстановления деталей;</w:t>
            </w:r>
          </w:p>
          <w:p w14:paraId="1B14D678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-основные механические свойства обрабатываемых материалов</w:t>
            </w:r>
          </w:p>
        </w:tc>
        <w:tc>
          <w:tcPr>
            <w:tcW w:w="1134" w:type="pct"/>
            <w:vMerge w:val="continue"/>
            <w:shd w:val="clear" w:color="auto" w:fill="auto"/>
            <w:vAlign w:val="center"/>
          </w:tcPr>
          <w:p w14:paraId="221C73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8171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Merge w:val="continue"/>
            <w:shd w:val="clear" w:color="auto" w:fill="BEBEBE" w:themeFill="background1" w:themeFillShade="BF"/>
            <w:vAlign w:val="center"/>
          </w:tcPr>
          <w:p w14:paraId="44F6B48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14:paraId="6A037D7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14:paraId="440C429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-демонтировать составные части АТС;</w:t>
            </w:r>
          </w:p>
          <w:p w14:paraId="2D1E9CDB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-производить регулировку узлов, агрегатов и систем АТС;</w:t>
            </w:r>
          </w:p>
          <w:p w14:paraId="3874D44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-применять механический и автоматизированный инструмент и оборудование при проведении работ по ТО и ремонту;</w:t>
            </w:r>
          </w:p>
          <w:p w14:paraId="3FFDC53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-пользоваться универсальным инструментом, специальными приспособлениями (съемниками) и средствами защиты;</w:t>
            </w:r>
          </w:p>
          <w:p w14:paraId="30BF24A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-выбирать и пользоваться инструментами и приспособлениями для ремонтных работ;</w:t>
            </w:r>
          </w:p>
          <w:p w14:paraId="0BF1A98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-снимать и устанавливать агрегаты, узлы и детали автомобиля;</w:t>
            </w:r>
          </w:p>
          <w:p w14:paraId="73096B6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-определять способы и средства ремонта;</w:t>
            </w:r>
          </w:p>
          <w:p w14:paraId="52DFC0B6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-использовать специальный инструмент, приборы, оборудование;</w:t>
            </w:r>
          </w:p>
          <w:p w14:paraId="21AFEB4F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-выбирать и пользоваться инструментами и приспособлениями для слесарных работ</w:t>
            </w:r>
          </w:p>
        </w:tc>
        <w:tc>
          <w:tcPr>
            <w:tcW w:w="1134" w:type="pct"/>
            <w:vMerge w:val="continue"/>
            <w:shd w:val="clear" w:color="auto" w:fill="auto"/>
            <w:vAlign w:val="center"/>
          </w:tcPr>
          <w:p w14:paraId="5EDA05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51071C">
      <w:pPr>
        <w:pStyle w:val="21"/>
        <w:rPr>
          <w:b/>
          <w:i/>
          <w:sz w:val="28"/>
          <w:szCs w:val="28"/>
          <w:vertAlign w:val="subscript"/>
        </w:rPr>
      </w:pPr>
    </w:p>
    <w:p w14:paraId="6D76D55D">
      <w:pPr>
        <w:pStyle w:val="3"/>
        <w:spacing w:after="0"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bookmarkStart w:id="8" w:name="_Toc124422968"/>
      <w:bookmarkStart w:id="9" w:name="_Toc78885655"/>
      <w:r>
        <w:rPr>
          <w:rFonts w:ascii="Times New Roman" w:hAnsi="Times New Roman"/>
          <w:color w:val="000000"/>
          <w:sz w:val="24"/>
          <w:lang w:val="ru-RU"/>
        </w:rPr>
        <w:t xml:space="preserve">1.3. </w:t>
      </w:r>
      <w:r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8"/>
      <w:bookmarkEnd w:id="9"/>
    </w:p>
    <w:p w14:paraId="633D4C1A">
      <w:pPr>
        <w:pStyle w:val="25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015E7FDD">
      <w:pPr>
        <w:pStyle w:val="25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30017A2D">
      <w:pPr>
        <w:pStyle w:val="25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p w14:paraId="43E3AD0E">
      <w:pPr>
        <w:pStyle w:val="25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31"/>
        <w:tblW w:w="43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597"/>
        <w:gridCol w:w="919"/>
        <w:gridCol w:w="1220"/>
        <w:gridCol w:w="1100"/>
        <w:gridCol w:w="1240"/>
        <w:gridCol w:w="1275"/>
      </w:tblGrid>
      <w:tr w14:paraId="71D89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4232" w:type="pct"/>
            <w:gridSpan w:val="6"/>
            <w:shd w:val="clear" w:color="auto" w:fill="92D050"/>
            <w:vAlign w:val="center"/>
          </w:tcPr>
          <w:p w14:paraId="53334E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Критерий/Модуль</w:t>
            </w:r>
          </w:p>
        </w:tc>
        <w:tc>
          <w:tcPr>
            <w:tcW w:w="768" w:type="pct"/>
            <w:shd w:val="clear" w:color="auto" w:fill="92D050"/>
            <w:vAlign w:val="center"/>
          </w:tcPr>
          <w:p w14:paraId="553B15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</w:tc>
      </w:tr>
      <w:tr w14:paraId="752ED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3" w:type="pct"/>
            <w:vMerge w:val="restart"/>
            <w:shd w:val="clear" w:color="auto" w:fill="92D050"/>
            <w:vAlign w:val="center"/>
          </w:tcPr>
          <w:p w14:paraId="56A618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18"/>
                <w:lang w:eastAsia="ru-RU"/>
              </w:rPr>
              <w:t>Разделы ТРЕБОВАНИЙ КОМПЕТЕНЦИИ</w:t>
            </w:r>
          </w:p>
        </w:tc>
        <w:tc>
          <w:tcPr>
            <w:tcW w:w="360" w:type="pct"/>
            <w:shd w:val="clear" w:color="auto" w:fill="92D050"/>
            <w:vAlign w:val="center"/>
          </w:tcPr>
          <w:p w14:paraId="0694C7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ru-RU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99" w:type="pct"/>
            <w:gridSpan w:val="4"/>
            <w:shd w:val="clear" w:color="auto" w:fill="00B050"/>
            <w:vAlign w:val="center"/>
          </w:tcPr>
          <w:p w14:paraId="145886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FFFF" w:themeColor="background1"/>
                <w:sz w:val="20"/>
                <w:szCs w:val="20"/>
                <w:lang w:eastAsia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0"/>
                <w:szCs w:val="20"/>
                <w:lang w:eastAsia="ru-RU"/>
                <w14:textFill>
                  <w14:solidFill>
                    <w14:schemeClr w14:val="bg1"/>
                  </w14:solidFill>
                </w14:textFill>
              </w:rPr>
              <w:t>инвариант</w:t>
            </w:r>
          </w:p>
        </w:tc>
        <w:tc>
          <w:tcPr>
            <w:tcW w:w="768" w:type="pct"/>
            <w:shd w:val="clear" w:color="auto" w:fill="00B050"/>
            <w:vAlign w:val="center"/>
          </w:tcPr>
          <w:p w14:paraId="61D150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FFFF" w:themeColor="background1"/>
                <w:sz w:val="20"/>
                <w:szCs w:val="20"/>
                <w:lang w:eastAsia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0"/>
                <w:szCs w:val="20"/>
                <w:lang w:eastAsia="ru-RU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</w:p>
        </w:tc>
      </w:tr>
      <w:tr w14:paraId="55B6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3" w:type="pct"/>
            <w:vMerge w:val="continue"/>
            <w:shd w:val="clear" w:color="auto" w:fill="92D050"/>
            <w:vAlign w:val="center"/>
          </w:tcPr>
          <w:p w14:paraId="0140CB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92D050"/>
            <w:vAlign w:val="center"/>
          </w:tcPr>
          <w:p w14:paraId="6FCD95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ru-RU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554" w:type="pct"/>
            <w:shd w:val="clear" w:color="auto" w:fill="00B050"/>
            <w:vAlign w:val="center"/>
          </w:tcPr>
          <w:p w14:paraId="54B1C5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FFFF" w:themeColor="background1"/>
                <w:sz w:val="20"/>
                <w:szCs w:val="20"/>
                <w:lang w:val="en-US" w:eastAsia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0"/>
                <w:szCs w:val="20"/>
                <w:lang w:val="en-US" w:eastAsia="ru-RU"/>
                <w14:textFill>
                  <w14:solidFill>
                    <w14:schemeClr w14:val="bg1"/>
                  </w14:solidFill>
                </w14:textFill>
              </w:rPr>
              <w:t>A</w:t>
            </w:r>
          </w:p>
        </w:tc>
        <w:tc>
          <w:tcPr>
            <w:tcW w:w="735" w:type="pct"/>
            <w:shd w:val="clear" w:color="auto" w:fill="00B050"/>
            <w:vAlign w:val="center"/>
          </w:tcPr>
          <w:p w14:paraId="16EA76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FFFF" w:themeColor="background1"/>
                <w:sz w:val="20"/>
                <w:szCs w:val="20"/>
                <w:lang w:eastAsia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0"/>
                <w:szCs w:val="20"/>
                <w:lang w:eastAsia="ru-RU"/>
                <w14:textFill>
                  <w14:solidFill>
                    <w14:schemeClr w14:val="bg1"/>
                  </w14:solidFill>
                </w14:textFill>
              </w:rPr>
              <w:t>Б</w:t>
            </w:r>
          </w:p>
        </w:tc>
        <w:tc>
          <w:tcPr>
            <w:tcW w:w="663" w:type="pct"/>
            <w:shd w:val="clear" w:color="auto" w:fill="00B050"/>
            <w:vAlign w:val="center"/>
          </w:tcPr>
          <w:p w14:paraId="5893F7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FFFF" w:themeColor="background1"/>
                <w:sz w:val="20"/>
                <w:szCs w:val="20"/>
                <w:lang w:eastAsia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0"/>
                <w:szCs w:val="20"/>
                <w:lang w:eastAsia="ru-RU"/>
                <w14:textFill>
                  <w14:solidFill>
                    <w14:schemeClr w14:val="bg1"/>
                  </w14:solidFill>
                </w14:textFill>
              </w:rPr>
              <w:t>Д</w:t>
            </w:r>
          </w:p>
        </w:tc>
        <w:tc>
          <w:tcPr>
            <w:tcW w:w="747" w:type="pct"/>
            <w:shd w:val="clear" w:color="auto" w:fill="00B050"/>
            <w:vAlign w:val="center"/>
          </w:tcPr>
          <w:p w14:paraId="20D819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FFFF" w:themeColor="background1"/>
                <w:sz w:val="20"/>
                <w:szCs w:val="20"/>
                <w:lang w:eastAsia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0"/>
                <w:szCs w:val="20"/>
                <w:lang w:eastAsia="ru-RU"/>
                <w14:textFill>
                  <w14:solidFill>
                    <w14:schemeClr w14:val="bg1"/>
                  </w14:solidFill>
                </w14:textFill>
              </w:rPr>
              <w:t>Е</w:t>
            </w:r>
          </w:p>
        </w:tc>
        <w:tc>
          <w:tcPr>
            <w:tcW w:w="768" w:type="pct"/>
            <w:shd w:val="clear" w:color="auto" w:fill="00B050"/>
            <w:vAlign w:val="center"/>
          </w:tcPr>
          <w:p w14:paraId="3A1423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4F6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3" w:type="pct"/>
            <w:vMerge w:val="continue"/>
            <w:shd w:val="clear" w:color="auto" w:fill="92D050"/>
            <w:vAlign w:val="center"/>
          </w:tcPr>
          <w:p w14:paraId="697F88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92D050"/>
            <w:vAlign w:val="center"/>
          </w:tcPr>
          <w:p w14:paraId="2AD88C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FFFF" w:themeColor="background1"/>
                <w:sz w:val="20"/>
                <w:szCs w:val="20"/>
                <w:lang w:eastAsia="ru-RU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554" w:type="pct"/>
            <w:shd w:val="clear" w:color="auto" w:fill="00B050"/>
            <w:vAlign w:val="center"/>
          </w:tcPr>
          <w:p w14:paraId="77CEFF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FFFF" w:themeColor="background1"/>
                <w:sz w:val="20"/>
                <w:szCs w:val="20"/>
                <w:lang w:val="en-US" w:eastAsia="ru-RU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735" w:type="pct"/>
            <w:shd w:val="clear" w:color="auto" w:fill="00B050"/>
            <w:vAlign w:val="center"/>
          </w:tcPr>
          <w:p w14:paraId="58CF29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FFFF" w:themeColor="background1"/>
                <w:sz w:val="20"/>
                <w:szCs w:val="20"/>
                <w:lang w:eastAsia="ru-RU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663" w:type="pct"/>
            <w:shd w:val="clear" w:color="auto" w:fill="00B050"/>
            <w:vAlign w:val="center"/>
          </w:tcPr>
          <w:p w14:paraId="778491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FFFF" w:themeColor="background1"/>
                <w:sz w:val="20"/>
                <w:szCs w:val="20"/>
                <w:lang w:eastAsia="ru-RU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747" w:type="pct"/>
            <w:shd w:val="clear" w:color="auto" w:fill="00B050"/>
            <w:vAlign w:val="center"/>
          </w:tcPr>
          <w:p w14:paraId="4FB067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FFFF" w:themeColor="background1"/>
                <w:sz w:val="20"/>
                <w:szCs w:val="20"/>
                <w:lang w:eastAsia="ru-RU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768" w:type="pct"/>
            <w:shd w:val="clear" w:color="auto" w:fill="00B050"/>
            <w:vAlign w:val="center"/>
          </w:tcPr>
          <w:p w14:paraId="1465D0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853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3" w:type="pct"/>
            <w:vMerge w:val="continue"/>
            <w:shd w:val="clear" w:color="auto" w:fill="92D050"/>
            <w:vAlign w:val="center"/>
          </w:tcPr>
          <w:p w14:paraId="0A2737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00B050"/>
            <w:vAlign w:val="center"/>
          </w:tcPr>
          <w:p w14:paraId="3526EC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FFFF" w:themeColor="background1"/>
                <w:sz w:val="20"/>
                <w:szCs w:val="20"/>
                <w:lang w:val="en-US" w:eastAsia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0"/>
                <w:szCs w:val="20"/>
                <w:lang w:val="en-US" w:eastAsia="ru-RU"/>
                <w14:textFill>
                  <w14:solidFill>
                    <w14:schemeClr w14:val="bg1"/>
                  </w14:solidFill>
                </w14:textFill>
              </w:rPr>
              <w:t>1</w:t>
            </w:r>
          </w:p>
        </w:tc>
        <w:tc>
          <w:tcPr>
            <w:tcW w:w="554" w:type="pct"/>
            <w:vAlign w:val="center"/>
          </w:tcPr>
          <w:p w14:paraId="135B1D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735" w:type="pct"/>
            <w:vAlign w:val="center"/>
          </w:tcPr>
          <w:p w14:paraId="748219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663" w:type="pct"/>
            <w:vAlign w:val="center"/>
          </w:tcPr>
          <w:p w14:paraId="6AC25F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47" w:type="pct"/>
            <w:vAlign w:val="center"/>
          </w:tcPr>
          <w:p w14:paraId="60248F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68" w:type="pct"/>
            <w:vAlign w:val="center"/>
          </w:tcPr>
          <w:p w14:paraId="719D65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14:paraId="13AD7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3" w:type="pct"/>
            <w:vMerge w:val="continue"/>
            <w:shd w:val="clear" w:color="auto" w:fill="92D050"/>
            <w:vAlign w:val="center"/>
          </w:tcPr>
          <w:p w14:paraId="6360ABA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00B050"/>
            <w:vAlign w:val="center"/>
          </w:tcPr>
          <w:p w14:paraId="7236D6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FFFF" w:themeColor="background1"/>
                <w:sz w:val="20"/>
                <w:szCs w:val="20"/>
                <w:lang w:val="en-US" w:eastAsia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0"/>
                <w:szCs w:val="20"/>
                <w:lang w:val="en-US" w:eastAsia="ru-RU"/>
                <w14:textFill>
                  <w14:solidFill>
                    <w14:schemeClr w14:val="bg1"/>
                  </w14:solidFill>
                </w14:textFill>
              </w:rPr>
              <w:t>2</w:t>
            </w:r>
          </w:p>
        </w:tc>
        <w:tc>
          <w:tcPr>
            <w:tcW w:w="554" w:type="pct"/>
            <w:vAlign w:val="center"/>
          </w:tcPr>
          <w:p w14:paraId="356145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735" w:type="pct"/>
            <w:vAlign w:val="center"/>
          </w:tcPr>
          <w:p w14:paraId="7D4F422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663" w:type="pct"/>
            <w:vAlign w:val="center"/>
          </w:tcPr>
          <w:p w14:paraId="749CC3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747" w:type="pct"/>
            <w:vAlign w:val="center"/>
          </w:tcPr>
          <w:p w14:paraId="3F8D6C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768" w:type="pct"/>
            <w:vAlign w:val="center"/>
          </w:tcPr>
          <w:p w14:paraId="6814BE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14:paraId="7BBA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3" w:type="pct"/>
            <w:vMerge w:val="continue"/>
            <w:shd w:val="clear" w:color="auto" w:fill="92D050"/>
            <w:vAlign w:val="center"/>
          </w:tcPr>
          <w:p w14:paraId="15DABB29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00B050"/>
            <w:vAlign w:val="center"/>
          </w:tcPr>
          <w:p w14:paraId="1C016E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FFFF" w:themeColor="background1"/>
                <w:sz w:val="20"/>
                <w:szCs w:val="20"/>
                <w:lang w:val="en-US" w:eastAsia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0"/>
                <w:szCs w:val="20"/>
                <w:lang w:val="en-US" w:eastAsia="ru-RU"/>
                <w14:textFill>
                  <w14:solidFill>
                    <w14:schemeClr w14:val="bg1"/>
                  </w14:solidFill>
                </w14:textFill>
              </w:rPr>
              <w:t>3</w:t>
            </w:r>
          </w:p>
        </w:tc>
        <w:tc>
          <w:tcPr>
            <w:tcW w:w="554" w:type="pct"/>
            <w:vAlign w:val="center"/>
          </w:tcPr>
          <w:p w14:paraId="38D1C1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735" w:type="pct"/>
            <w:vAlign w:val="center"/>
          </w:tcPr>
          <w:p w14:paraId="42B2FB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663" w:type="pct"/>
            <w:vAlign w:val="center"/>
          </w:tcPr>
          <w:p w14:paraId="5002FF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47" w:type="pct"/>
            <w:vAlign w:val="center"/>
          </w:tcPr>
          <w:p w14:paraId="2F53A0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768" w:type="pct"/>
            <w:vAlign w:val="center"/>
          </w:tcPr>
          <w:p w14:paraId="3A9E2D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14:paraId="1BEF9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3" w:type="pct"/>
            <w:vMerge w:val="continue"/>
            <w:shd w:val="clear" w:color="auto" w:fill="92D050"/>
            <w:vAlign w:val="center"/>
          </w:tcPr>
          <w:p w14:paraId="4407753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00B050"/>
            <w:vAlign w:val="center"/>
          </w:tcPr>
          <w:p w14:paraId="2FFCEE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FFFF" w:themeColor="background1"/>
                <w:sz w:val="20"/>
                <w:szCs w:val="20"/>
                <w:lang w:val="en-US" w:eastAsia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0"/>
                <w:szCs w:val="20"/>
                <w:lang w:val="en-US" w:eastAsia="ru-RU"/>
                <w14:textFill>
                  <w14:solidFill>
                    <w14:schemeClr w14:val="bg1"/>
                  </w14:solidFill>
                </w14:textFill>
              </w:rPr>
              <w:t>4</w:t>
            </w:r>
          </w:p>
        </w:tc>
        <w:tc>
          <w:tcPr>
            <w:tcW w:w="554" w:type="pct"/>
            <w:vAlign w:val="center"/>
          </w:tcPr>
          <w:p w14:paraId="5CD702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735" w:type="pct"/>
            <w:vAlign w:val="center"/>
          </w:tcPr>
          <w:p w14:paraId="5C49A0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663" w:type="pct"/>
            <w:vAlign w:val="center"/>
          </w:tcPr>
          <w:p w14:paraId="5A4FD5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747" w:type="pct"/>
            <w:vAlign w:val="center"/>
          </w:tcPr>
          <w:p w14:paraId="39494D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68" w:type="pct"/>
            <w:vAlign w:val="center"/>
          </w:tcPr>
          <w:p w14:paraId="56BBA7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27</w:t>
            </w:r>
          </w:p>
        </w:tc>
      </w:tr>
      <w:tr w14:paraId="2A63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3" w:type="pct"/>
            <w:vMerge w:val="continue"/>
            <w:shd w:val="clear" w:color="auto" w:fill="92D050"/>
            <w:vAlign w:val="center"/>
          </w:tcPr>
          <w:p w14:paraId="5EC8DC6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shd w:val="clear" w:color="auto" w:fill="00B050"/>
            <w:vAlign w:val="center"/>
          </w:tcPr>
          <w:p w14:paraId="10D704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FFFF" w:themeColor="background1"/>
                <w:sz w:val="20"/>
                <w:szCs w:val="20"/>
                <w:lang w:val="en-US" w:eastAsia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0"/>
                <w:szCs w:val="20"/>
                <w:lang w:val="en-US" w:eastAsia="ru-RU"/>
                <w14:textFill>
                  <w14:solidFill>
                    <w14:schemeClr w14:val="bg1"/>
                  </w14:solidFill>
                </w14:textFill>
              </w:rPr>
              <w:t>5</w:t>
            </w:r>
          </w:p>
        </w:tc>
        <w:tc>
          <w:tcPr>
            <w:tcW w:w="554" w:type="pct"/>
            <w:vAlign w:val="center"/>
          </w:tcPr>
          <w:p w14:paraId="432643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735" w:type="pct"/>
            <w:vAlign w:val="center"/>
          </w:tcPr>
          <w:p w14:paraId="03B85B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663" w:type="pct"/>
            <w:vAlign w:val="center"/>
          </w:tcPr>
          <w:p w14:paraId="6947B7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7" w:type="pct"/>
            <w:vAlign w:val="center"/>
          </w:tcPr>
          <w:p w14:paraId="449EE6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768" w:type="pct"/>
            <w:vAlign w:val="center"/>
          </w:tcPr>
          <w:p w14:paraId="28A291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14:paraId="3312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533" w:type="pct"/>
            <w:gridSpan w:val="2"/>
            <w:shd w:val="clear" w:color="auto" w:fill="00B050"/>
            <w:vAlign w:val="center"/>
          </w:tcPr>
          <w:p w14:paraId="2A9BE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Итого баллов за критерий/модуль</w:t>
            </w:r>
          </w:p>
        </w:tc>
        <w:tc>
          <w:tcPr>
            <w:tcW w:w="554" w:type="pct"/>
            <w:shd w:val="clear" w:color="auto" w:fill="F1F1F1" w:themeFill="background1" w:themeFillShade="F2"/>
            <w:vAlign w:val="center"/>
          </w:tcPr>
          <w:p w14:paraId="6CD9FB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35" w:type="pct"/>
            <w:shd w:val="clear" w:color="auto" w:fill="F1F1F1" w:themeFill="background1" w:themeFillShade="F2"/>
            <w:vAlign w:val="center"/>
          </w:tcPr>
          <w:p w14:paraId="65C48F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63" w:type="pct"/>
            <w:shd w:val="clear" w:color="auto" w:fill="F1F1F1" w:themeFill="background1" w:themeFillShade="F2"/>
            <w:vAlign w:val="center"/>
          </w:tcPr>
          <w:p w14:paraId="25C775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7" w:type="pct"/>
            <w:shd w:val="clear" w:color="auto" w:fill="F1F1F1" w:themeFill="background1" w:themeFillShade="F2"/>
            <w:vAlign w:val="center"/>
          </w:tcPr>
          <w:p w14:paraId="7DAFBD3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68" w:type="pct"/>
            <w:shd w:val="clear" w:color="auto" w:fill="F1F1F1" w:themeFill="background1" w:themeFillShade="F2"/>
            <w:vAlign w:val="center"/>
          </w:tcPr>
          <w:p w14:paraId="613B17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14:paraId="34879D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7B80BC">
      <w:pPr>
        <w:spacing w:after="0" w:line="240" w:lineRule="auto"/>
        <w:ind w:firstLine="851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 w:cs="Times New Roman"/>
          <w:sz w:val="28"/>
        </w:rPr>
        <w:t>Общее количество баллов за выполнение 4 модулей составляет 100 баллов.</w:t>
      </w:r>
      <w:r>
        <w:rPr>
          <w:rFonts w:ascii="Times New Roman" w:hAnsi="Times New Roman"/>
          <w:szCs w:val="28"/>
        </w:rPr>
        <w:t xml:space="preserve"> </w:t>
      </w:r>
    </w:p>
    <w:p w14:paraId="205C5E4D">
      <w:pPr>
        <w:pStyle w:val="66"/>
        <w:spacing w:before="0" w:after="0" w:line="240" w:lineRule="auto"/>
        <w:rPr>
          <w:rFonts w:ascii="Times New Roman" w:hAnsi="Times New Roman"/>
          <w:szCs w:val="28"/>
        </w:rPr>
      </w:pPr>
    </w:p>
    <w:p w14:paraId="33786482">
      <w:pPr>
        <w:pStyle w:val="66"/>
        <w:spacing w:before="0" w:after="0" w:line="240" w:lineRule="auto"/>
        <w:rPr>
          <w:rFonts w:ascii="Times New Roman" w:hAnsi="Times New Roman"/>
          <w:szCs w:val="28"/>
        </w:rPr>
      </w:pPr>
    </w:p>
    <w:p w14:paraId="65D0B876">
      <w:pPr>
        <w:pStyle w:val="66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10" w:name="_Toc124422969"/>
      <w:r>
        <w:rPr>
          <w:rFonts w:ascii="Times New Roman" w:hAnsi="Times New Roman"/>
          <w:sz w:val="24"/>
        </w:rPr>
        <w:t>1.4. СПЕЦИФИКАЦИЯ ОЦЕНКИ КОМПЕТЕНЦИИ</w:t>
      </w:r>
      <w:bookmarkEnd w:id="10"/>
    </w:p>
    <w:p w14:paraId="407AB5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007F0C2C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33C0F62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BC1E4B8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14B86133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5084CB20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959C62B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F400298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3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003"/>
        <w:gridCol w:w="6028"/>
      </w:tblGrid>
      <w:tr w14:paraId="6783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1" w:type="pct"/>
            <w:gridSpan w:val="2"/>
            <w:shd w:val="clear" w:color="auto" w:fill="92D050"/>
          </w:tcPr>
          <w:p w14:paraId="78D37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0CA7C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Методика проверки навыков в критерии</w:t>
            </w:r>
          </w:p>
        </w:tc>
      </w:tr>
      <w:tr w14:paraId="65B61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9" w:hRule="atLeast"/>
        </w:trPr>
        <w:tc>
          <w:tcPr>
            <w:tcW w:w="282" w:type="pct"/>
            <w:shd w:val="clear" w:color="auto" w:fill="00B050"/>
          </w:tcPr>
          <w:p w14:paraId="096F2B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FFFFFF" w:themeColor="background1"/>
                <w:sz w:val="24"/>
                <w:szCs w:val="24"/>
                <w:lang w:eastAsia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4"/>
                <w:szCs w:val="24"/>
                <w:lang w:eastAsia="ru-RU"/>
                <w14:textFill>
                  <w14:solidFill>
                    <w14:schemeClr w14:val="bg1"/>
                  </w14:solidFill>
                </w14:textFill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05089D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Система управления двигателем</w:t>
            </w:r>
          </w:p>
        </w:tc>
        <w:tc>
          <w:tcPr>
            <w:tcW w:w="3149" w:type="pct"/>
            <w:shd w:val="clear" w:color="auto" w:fill="auto"/>
          </w:tcPr>
          <w:p w14:paraId="4DC24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процессе выполнения работы оценивается:</w:t>
            </w:r>
          </w:p>
          <w:p w14:paraId="2A131916">
            <w:pPr>
              <w:pStyle w:val="7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Способность конкурсанта использовать электронное измерительное оборудование </w:t>
            </w:r>
          </w:p>
          <w:p w14:paraId="38668627">
            <w:pPr>
              <w:pStyle w:val="7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Правильное соотнесение принципиальных схем с электрооборудованием автомобиля. </w:t>
            </w:r>
          </w:p>
          <w:p w14:paraId="59E4EC48">
            <w:pPr>
              <w:pStyle w:val="7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Навыки выявления, локализации и устранения основных неисправностей (обрыв, короткое замыкание)</w:t>
            </w:r>
          </w:p>
          <w:p w14:paraId="72E0B0C0">
            <w:pPr>
              <w:pStyle w:val="7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Способность конкурсанта использовать электронное измерительное оборудование. </w:t>
            </w:r>
          </w:p>
          <w:p w14:paraId="4EA3CB05">
            <w:pPr>
              <w:pStyle w:val="7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Навыки работы с автомобильным осциллографом</w:t>
            </w:r>
          </w:p>
          <w:p w14:paraId="6D55B08F">
            <w:pPr>
              <w:pStyle w:val="7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Навыки определения работоспособности автомобильных датчиков и исполнительных устройств</w:t>
            </w:r>
          </w:p>
          <w:p w14:paraId="5CCDAC75">
            <w:pPr>
              <w:pStyle w:val="7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Навыки разборки и сборки элементов системы подачи топлива, подачи воздуха и элементов интерьера-экстерьера автомобиля</w:t>
            </w:r>
          </w:p>
          <w:p w14:paraId="78C4BDBE">
            <w:pPr>
              <w:pStyle w:val="7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Правильность использования диагностического оборудования</w:t>
            </w:r>
          </w:p>
          <w:p w14:paraId="092B29BA">
            <w:pPr>
              <w:pStyle w:val="7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Применение безопасных методов работы</w:t>
            </w:r>
          </w:p>
        </w:tc>
      </w:tr>
      <w:tr w14:paraId="3F85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shd w:val="clear" w:color="auto" w:fill="00B050"/>
          </w:tcPr>
          <w:p w14:paraId="031392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FFFFFF" w:themeColor="background1"/>
                <w:sz w:val="24"/>
                <w:szCs w:val="24"/>
                <w:lang w:eastAsia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4"/>
                <w:szCs w:val="24"/>
                <w:lang w:eastAsia="ru-RU"/>
                <w14:textFill>
                  <w14:solidFill>
                    <w14:schemeClr w14:val="bg1"/>
                  </w14:solidFill>
                </w14:textFill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20259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Электрические и электронные системы</w:t>
            </w:r>
          </w:p>
        </w:tc>
        <w:tc>
          <w:tcPr>
            <w:tcW w:w="3149" w:type="pct"/>
            <w:shd w:val="clear" w:color="auto" w:fill="auto"/>
          </w:tcPr>
          <w:p w14:paraId="6F95DB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процессе выполнения работы оценивается</w:t>
            </w:r>
          </w:p>
          <w:p w14:paraId="48B4A1BC">
            <w:pPr>
              <w:pStyle w:val="7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Способность конкурсанта использовать электронное измерительное оборудование </w:t>
            </w:r>
          </w:p>
          <w:p w14:paraId="7C6DA08D">
            <w:pPr>
              <w:pStyle w:val="7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Правильное соотнесение принципиальных схем с электрооборудованием автомобиля. </w:t>
            </w:r>
          </w:p>
          <w:p w14:paraId="306C0033">
            <w:pPr>
              <w:pStyle w:val="7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Навыки выявления, локализации и устранения основных неисправностей (обрыв, короткое замыкание)</w:t>
            </w:r>
          </w:p>
          <w:p w14:paraId="407573BD">
            <w:pPr>
              <w:pStyle w:val="7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Навыки снятия-установки, разборки и сборки элементов интерьера-экстерьера автомобиля</w:t>
            </w:r>
          </w:p>
          <w:p w14:paraId="0E33BD2A">
            <w:pPr>
              <w:pStyle w:val="7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Применение безопасных методов работы</w:t>
            </w:r>
          </w:p>
        </w:tc>
      </w:tr>
      <w:tr w14:paraId="0644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shd w:val="clear" w:color="auto" w:fill="00B050"/>
          </w:tcPr>
          <w:p w14:paraId="2D672F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FFFFFF" w:themeColor="background1"/>
                <w:sz w:val="24"/>
                <w:szCs w:val="24"/>
                <w:lang w:eastAsia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4"/>
                <w:szCs w:val="24"/>
                <w:lang w:eastAsia="ru-RU"/>
                <w14:textFill>
                  <w14:solidFill>
                    <w14:schemeClr w14:val="bg1"/>
                  </w14:solidFill>
                </w14:textFill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14:paraId="4FAFE2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Коробка передач (механическая часть)</w:t>
            </w:r>
          </w:p>
        </w:tc>
        <w:tc>
          <w:tcPr>
            <w:tcW w:w="3149" w:type="pct"/>
            <w:shd w:val="clear" w:color="auto" w:fill="auto"/>
          </w:tcPr>
          <w:p w14:paraId="6CF25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процессе выполнения работы оценивается:</w:t>
            </w:r>
          </w:p>
          <w:p w14:paraId="502AB70E">
            <w:pPr>
              <w:pStyle w:val="7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Правильное использование слесарного и специального ручного инструмента</w:t>
            </w:r>
          </w:p>
          <w:p w14:paraId="4E2211CF">
            <w:pPr>
              <w:pStyle w:val="7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Правильное использование измерительного инструмента</w:t>
            </w:r>
          </w:p>
          <w:p w14:paraId="6E487A7C">
            <w:pPr>
              <w:pStyle w:val="7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Соблюдение требований технологических карт</w:t>
            </w:r>
          </w:p>
          <w:p w14:paraId="596BC3F5">
            <w:pPr>
              <w:pStyle w:val="7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Правильное использование динамометрического инструмента</w:t>
            </w:r>
          </w:p>
          <w:p w14:paraId="37825A0B">
            <w:pPr>
              <w:pStyle w:val="7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Дефектовка деталей механической коробки перемены передач, на основе объективных данных и технического контроля </w:t>
            </w:r>
          </w:p>
          <w:p w14:paraId="3FE13D00">
            <w:pPr>
              <w:pStyle w:val="7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Использование справочной литературы</w:t>
            </w:r>
          </w:p>
          <w:p w14:paraId="41E661C3">
            <w:pPr>
              <w:pStyle w:val="74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Применение безопасных методов работы</w:t>
            </w:r>
          </w:p>
        </w:tc>
      </w:tr>
      <w:tr w14:paraId="6D6CD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" w:type="pct"/>
            <w:shd w:val="clear" w:color="auto" w:fill="00B050"/>
          </w:tcPr>
          <w:p w14:paraId="4DA227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color w:val="FFFFFF" w:themeColor="background1"/>
                <w:sz w:val="24"/>
                <w:szCs w:val="24"/>
                <w:lang w:eastAsia="ru-RU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color w:val="FFFFFF" w:themeColor="background1"/>
                <w:sz w:val="24"/>
                <w:szCs w:val="24"/>
                <w:lang w:eastAsia="ru-RU"/>
                <w14:textFill>
                  <w14:solidFill>
                    <w14:schemeClr w14:val="bg1"/>
                  </w14:solidFill>
                </w14:textFill>
              </w:rPr>
              <w:t>Е</w:t>
            </w:r>
          </w:p>
        </w:tc>
        <w:tc>
          <w:tcPr>
            <w:tcW w:w="1569" w:type="pct"/>
            <w:shd w:val="clear" w:color="auto" w:fill="92D050"/>
          </w:tcPr>
          <w:p w14:paraId="23A5C3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Двигатель (механическая часть)</w:t>
            </w:r>
          </w:p>
        </w:tc>
        <w:tc>
          <w:tcPr>
            <w:tcW w:w="3149" w:type="pct"/>
            <w:shd w:val="clear" w:color="auto" w:fill="auto"/>
          </w:tcPr>
          <w:p w14:paraId="7109D1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 процессе выполнения работы оценивается:</w:t>
            </w:r>
          </w:p>
          <w:p w14:paraId="1118BE7B">
            <w:pPr>
              <w:pStyle w:val="7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Правильное использование слесарного и специального ручного инструмента</w:t>
            </w:r>
          </w:p>
          <w:p w14:paraId="60A07F42">
            <w:pPr>
              <w:pStyle w:val="7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Правильное использование измерительного инструмента</w:t>
            </w:r>
          </w:p>
          <w:p w14:paraId="2DD8E1F8">
            <w:pPr>
              <w:pStyle w:val="7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Соблюдение требований технологических карт</w:t>
            </w:r>
          </w:p>
          <w:p w14:paraId="00F66FED">
            <w:pPr>
              <w:pStyle w:val="7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Правильное использование динамометрического инструмента</w:t>
            </w:r>
          </w:p>
          <w:p w14:paraId="6EFCB989">
            <w:pPr>
              <w:pStyle w:val="7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Дефектовка деталей двигателя, на основе объективных данных и технического контроля </w:t>
            </w:r>
          </w:p>
          <w:p w14:paraId="182546A9">
            <w:pPr>
              <w:pStyle w:val="7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Использование справочной литературы</w:t>
            </w:r>
          </w:p>
          <w:p w14:paraId="68BF9F09">
            <w:pPr>
              <w:pStyle w:val="74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Применение безопасных методов работы</w:t>
            </w:r>
          </w:p>
        </w:tc>
      </w:tr>
    </w:tbl>
    <w:p w14:paraId="34CE75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16C908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1.5. КОНКУРСНОЕ ЗАДАНИЕ</w:t>
      </w:r>
    </w:p>
    <w:p w14:paraId="0B328B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Возрастной ценз: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от 14 лет</w:t>
      </w:r>
    </w:p>
    <w:p w14:paraId="77825E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footnoteReference w:id="0"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: 8 ч.</w:t>
      </w:r>
    </w:p>
    <w:p w14:paraId="001EE2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Количество конкурсных дней: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дня</w:t>
      </w:r>
    </w:p>
    <w:p w14:paraId="2FA5FC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30A8FBF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40EAA4B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1.5.1. Разработка/выбор конкурсного задания </w:t>
      </w:r>
    </w:p>
    <w:p w14:paraId="4E94A428">
      <w:pPr>
        <w:spacing w:after="0" w:line="276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Конкурсное задание состоит из 4 модулей, включает обязательную к выполнению часть (инвариант) – 4 модуля. Общее количество баллов конкурсного задания составляет 100.</w:t>
      </w:r>
    </w:p>
    <w:p w14:paraId="5770B964">
      <w:pPr>
        <w:spacing w:after="0" w:line="276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Обязательная к выполнению часть инвариант (4 модулей) выполняется всеми регионами без исключения на всех уровнях чемпионатов.</w:t>
      </w:r>
    </w:p>
    <w:p w14:paraId="76D78AFB">
      <w:pPr>
        <w:spacing w:after="0" w:line="276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769FF17">
      <w:pPr>
        <w:pStyle w:val="66"/>
        <w:spacing w:before="0" w:after="0" w:line="276" w:lineRule="auto"/>
        <w:ind w:firstLine="709"/>
        <w:jc w:val="both"/>
        <w:rPr>
          <w:rFonts w:ascii="Times New Roman" w:hAnsi="Times New Roman"/>
          <w:bCs/>
          <w:color w:val="000000"/>
          <w:szCs w:val="28"/>
          <w:lang w:eastAsia="ru-RU"/>
        </w:rPr>
      </w:pPr>
      <w:bookmarkStart w:id="11" w:name="_Toc124422970"/>
      <w:r>
        <w:rPr>
          <w:rFonts w:ascii="Times New Roman" w:hAnsi="Times New Roman"/>
          <w:szCs w:val="28"/>
        </w:rPr>
        <w:t xml:space="preserve">1.5.2. Структура модулей конкурсного задания </w:t>
      </w:r>
      <w:bookmarkEnd w:id="11"/>
    </w:p>
    <w:p w14:paraId="69551990">
      <w:pPr>
        <w:pStyle w:val="66"/>
        <w:spacing w:before="0" w:after="0" w:line="276" w:lineRule="auto"/>
        <w:ind w:firstLine="709"/>
        <w:jc w:val="both"/>
        <w:rPr>
          <w:rFonts w:ascii="Times New Roman" w:hAnsi="Times New Roman"/>
          <w:szCs w:val="28"/>
        </w:rPr>
      </w:pPr>
    </w:p>
    <w:p w14:paraId="0FB299C4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Модуль «А» Система управления двигателем </w:t>
      </w:r>
    </w:p>
    <w:p w14:paraId="5FF487FC">
      <w:pPr>
        <w:pStyle w:val="4"/>
        <w:shd w:val="clear" w:color="auto" w:fill="FFFFFF"/>
        <w:spacing w:befor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Автомобиль: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Лада Гранта</w:t>
      </w:r>
    </w:p>
    <w:p w14:paraId="6E88B72E">
      <w:pPr>
        <w:pStyle w:val="74"/>
        <w:widowControl w:val="0"/>
        <w:tabs>
          <w:tab w:val="left" w:pos="1059"/>
        </w:tabs>
        <w:spacing w:after="0" w:line="360" w:lineRule="auto"/>
        <w:ind w:left="0"/>
        <w:jc w:val="both"/>
        <w:rPr>
          <w:rFonts w:hint="default"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VIN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>ХТА</w:t>
      </w:r>
      <w:r>
        <w:rPr>
          <w:rFonts w:hint="default" w:ascii="Times New Roman" w:hAnsi="Times New Roman"/>
          <w:sz w:val="28"/>
          <w:szCs w:val="28"/>
          <w:lang w:val="ru-RU"/>
        </w:rPr>
        <w:t>21070</w:t>
      </w:r>
      <w:r>
        <w:rPr>
          <w:rFonts w:hint="default" w:ascii="Times New Roman" w:hAnsi="Times New Roman"/>
          <w:sz w:val="28"/>
          <w:szCs w:val="28"/>
          <w:lang w:val="en-US"/>
        </w:rPr>
        <w:t>N0842036</w:t>
      </w:r>
    </w:p>
    <w:p w14:paraId="27243AFC"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t>Время на выполнение критерия: 2 часа</w:t>
      </w:r>
    </w:p>
    <w:p w14:paraId="629021FE">
      <w:p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</w:p>
    <w:p w14:paraId="4F0DC91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Конкурсанту необходимо выполнить прокрутку коленчатого вала двигателя автомобиля, восстановить работоспособное состояние двигателя, добиться его безошибочной работы, провести необходимые измерения с использованием диагностического сканера, при помощи измерительного оборудования (мультиметр и осциллограф), путем устранения неисправностей в электрических цепях: </w:t>
      </w:r>
    </w:p>
    <w:p w14:paraId="45C550EB">
      <w:pPr>
        <w:pStyle w:val="74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Распределения электрического питания блоков управления двигателем автомобиля</w:t>
      </w:r>
    </w:p>
    <w:p w14:paraId="1657BD54">
      <w:pPr>
        <w:pStyle w:val="74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Подключения к отрицательному выводу источника питания</w:t>
      </w:r>
    </w:p>
    <w:p w14:paraId="451A2F73">
      <w:pPr>
        <w:pStyle w:val="74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Управляющей электрики стартера автомобиля</w:t>
      </w:r>
    </w:p>
    <w:p w14:paraId="08BF524F">
      <w:pPr>
        <w:pStyle w:val="74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Мультиплексной системы</w:t>
      </w:r>
    </w:p>
    <w:p w14:paraId="560DA349">
      <w:pPr>
        <w:pStyle w:val="74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целостность и работоспособность цепей распределения питания в электронной системе управления двигателем</w:t>
      </w:r>
    </w:p>
    <w:p w14:paraId="31AB29EB">
      <w:pPr>
        <w:pStyle w:val="74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целостность и работоспособность сигнальных цепей</w:t>
      </w:r>
    </w:p>
    <w:p w14:paraId="68FF01DA">
      <w:pPr>
        <w:pStyle w:val="74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целостность и работоспособность цепей мультиплексной системы</w:t>
      </w:r>
    </w:p>
    <w:p w14:paraId="7E37A553">
      <w:pPr>
        <w:pStyle w:val="74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работоспособность датчиков ЭСУД и исполнительных устройств</w:t>
      </w:r>
    </w:p>
    <w:p w14:paraId="4AC9BBF5">
      <w:pPr>
        <w:pStyle w:val="74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герметичность и проходимость впускных воздушных магистралей</w:t>
      </w:r>
    </w:p>
    <w:p w14:paraId="12FF85C8">
      <w:pPr>
        <w:pStyle w:val="74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целостность и работоспособность системы подачи топлива</w:t>
      </w:r>
    </w:p>
    <w:p w14:paraId="59B4DAA8">
      <w:pPr>
        <w:pStyle w:val="74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Снять необходимые осциллограммы, сделать правильное описание</w:t>
      </w:r>
    </w:p>
    <w:p w14:paraId="5BE43A3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4"/>
        </w:rPr>
      </w:pPr>
    </w:p>
    <w:p w14:paraId="7E865DB0">
      <w:pPr>
        <w:spacing w:after="0" w:line="276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Модуль «Б»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Электрические и электронные системы </w:t>
      </w:r>
    </w:p>
    <w:p w14:paraId="1351FDB8">
      <w:pPr>
        <w:rPr>
          <w:rFonts w:hint="default" w:ascii="Times New Roman" w:hAnsi="Times New Roman"/>
          <w:b/>
          <w:bCs/>
          <w:color w:val="222222"/>
          <w:sz w:val="24"/>
          <w:szCs w:val="24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Автомобиль: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Лада Гранта</w:t>
      </w:r>
    </w:p>
    <w:p w14:paraId="100FD445">
      <w:pPr>
        <w:pStyle w:val="74"/>
        <w:widowControl w:val="0"/>
        <w:tabs>
          <w:tab w:val="left" w:pos="1059"/>
        </w:tabs>
        <w:spacing w:after="0" w:line="360" w:lineRule="auto"/>
        <w:ind w:left="0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4"/>
          <w:lang w:val="en-US"/>
        </w:rPr>
        <w:t>VIN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>ХТА</w:t>
      </w:r>
      <w:r>
        <w:rPr>
          <w:rFonts w:hint="default" w:ascii="Times New Roman" w:hAnsi="Times New Roman"/>
          <w:sz w:val="28"/>
          <w:szCs w:val="28"/>
          <w:lang w:val="ru-RU"/>
        </w:rPr>
        <w:t>21070</w:t>
      </w:r>
      <w:r>
        <w:rPr>
          <w:rFonts w:hint="default" w:ascii="Times New Roman" w:hAnsi="Times New Roman"/>
          <w:sz w:val="28"/>
          <w:szCs w:val="28"/>
          <w:lang w:val="en-US"/>
        </w:rPr>
        <w:t>N0</w:t>
      </w:r>
      <w:r>
        <w:rPr>
          <w:rFonts w:hint="default" w:ascii="Times New Roman" w:hAnsi="Times New Roman"/>
          <w:sz w:val="28"/>
          <w:szCs w:val="28"/>
          <w:lang w:val="ru-RU"/>
        </w:rPr>
        <w:t>830869</w:t>
      </w:r>
    </w:p>
    <w:p w14:paraId="17D4B3BF">
      <w:pPr>
        <w:widowControl w:val="0"/>
        <w:tabs>
          <w:tab w:val="left" w:pos="1059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4C94245E"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t>Время на выполнение модуля: 2 часа</w:t>
      </w:r>
    </w:p>
    <w:p w14:paraId="77D8E9AF"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</w:p>
    <w:p w14:paraId="07769865">
      <w:pPr>
        <w:spacing w:after="0" w:line="276" w:lineRule="auto"/>
        <w:ind w:firstLine="709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Конкурсанту необходимо провести диагностику электрооборудования автомобиля, определить неисправности и устранить. Провести необходимые измерения и получить информацию из мультиплексной системы автомобиля. Для успешного выполнения задания необходимо:</w:t>
      </w:r>
    </w:p>
    <w:p w14:paraId="01E5EB99">
      <w:pPr>
        <w:pStyle w:val="74"/>
        <w:numPr>
          <w:ilvl w:val="0"/>
          <w:numId w:val="1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целостность и работоспособность цепей распределения питания в электронной системе управления двигателем</w:t>
      </w:r>
    </w:p>
    <w:p w14:paraId="6A34F619">
      <w:pPr>
        <w:pStyle w:val="74"/>
        <w:numPr>
          <w:ilvl w:val="0"/>
          <w:numId w:val="1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целостность и работоспособность цепей подключения к отрицательному выводу источника питания</w:t>
      </w:r>
    </w:p>
    <w:p w14:paraId="6E1A6CB0">
      <w:pPr>
        <w:pStyle w:val="74"/>
        <w:numPr>
          <w:ilvl w:val="0"/>
          <w:numId w:val="1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работоспособность всех потребителей электрического тока (в системах наружного освещения, световой и звуковой сигнализации, систем комфорта, информационных и мультимедийных систем, электрооборудование кузова автомобиля), выявить неисправности и их устранить.</w:t>
      </w:r>
    </w:p>
    <w:p w14:paraId="03F40B38">
      <w:pPr>
        <w:pStyle w:val="74"/>
        <w:numPr>
          <w:ilvl w:val="0"/>
          <w:numId w:val="1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работоспособность и корректность работы мультиплексной системы автомобиля.</w:t>
      </w:r>
    </w:p>
    <w:p w14:paraId="4E1AD5C8">
      <w:pPr>
        <w:pStyle w:val="74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</w:p>
    <w:p w14:paraId="6C062935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14:paraId="1E01680A"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Модуль «Д»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Коробка передач (механическая часть) </w:t>
      </w:r>
    </w:p>
    <w:p w14:paraId="1819E444">
      <w:pPr>
        <w:spacing w:after="0" w:line="276" w:lineRule="auto"/>
        <w:contextualSpacing/>
        <w:jc w:val="both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КПП: </w:t>
      </w:r>
      <w:r>
        <w:rPr>
          <w:rFonts w:ascii="Times New Roman" w:hAnsi="Times New Roman"/>
          <w:b/>
          <w:sz w:val="28"/>
          <w:szCs w:val="28"/>
          <w:lang w:val="ru-RU"/>
        </w:rPr>
        <w:t>механическая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 кулисная ВАЗ 2110</w:t>
      </w:r>
    </w:p>
    <w:p w14:paraId="24B13F87"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t>2 часа</w:t>
      </w:r>
    </w:p>
    <w:p w14:paraId="27DF3D60"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</w:p>
    <w:p w14:paraId="5C97EC60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Конкурсанту необходимо провести разборку КПП, провести диагностику, определить неисправности, провести необходимые измерения, устранить неисправности, провести сборку КПП в правильной последовательности. Выбрать правильные моменты затяжки. </w:t>
      </w:r>
      <w:r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14:paraId="21750D64">
      <w:pPr>
        <w:pStyle w:val="74"/>
        <w:numPr>
          <w:ilvl w:val="0"/>
          <w:numId w:val="12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полную разборку механической коробки перемены передач</w:t>
      </w:r>
    </w:p>
    <w:p w14:paraId="0F1B198D">
      <w:pPr>
        <w:pStyle w:val="74"/>
        <w:numPr>
          <w:ilvl w:val="0"/>
          <w:numId w:val="12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дефектовку подшипников качения, скольжения. Зубчатых шестерен, валов.</w:t>
      </w:r>
    </w:p>
    <w:p w14:paraId="37A896C1">
      <w:pPr>
        <w:pStyle w:val="74"/>
        <w:numPr>
          <w:ilvl w:val="0"/>
          <w:numId w:val="12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метрологические измерения посадочных мест валов, внутренних диаметров шестерен и посадочных мест подшипников. Сделать заключение</w:t>
      </w:r>
    </w:p>
    <w:p w14:paraId="4345E46C">
      <w:pPr>
        <w:pStyle w:val="74"/>
        <w:numPr>
          <w:ilvl w:val="0"/>
          <w:numId w:val="12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Заменить отдефектованные детали</w:t>
      </w:r>
    </w:p>
    <w:p w14:paraId="05DBB495">
      <w:pPr>
        <w:pStyle w:val="74"/>
        <w:numPr>
          <w:ilvl w:val="0"/>
          <w:numId w:val="12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сборку КПП согласно технологическим картам</w:t>
      </w:r>
    </w:p>
    <w:p w14:paraId="6203FAB5">
      <w:pPr>
        <w:pStyle w:val="74"/>
        <w:numPr>
          <w:ilvl w:val="0"/>
          <w:numId w:val="12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правильность сборки и работоспособность КПП</w:t>
      </w:r>
    </w:p>
    <w:p w14:paraId="5575810D">
      <w:pPr>
        <w:spacing w:after="0" w:line="276" w:lineRule="auto"/>
        <w:ind w:left="709" w:firstLine="709"/>
        <w:contextualSpacing/>
        <w:jc w:val="both"/>
        <w:rPr>
          <w:sz w:val="24"/>
          <w:szCs w:val="24"/>
        </w:rPr>
      </w:pPr>
    </w:p>
    <w:p w14:paraId="6E9D8377"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Модуль «Е».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 Двигатель (механическая часть) </w:t>
      </w:r>
    </w:p>
    <w:p w14:paraId="3BF239FD">
      <w:pPr>
        <w:autoSpaceDE w:val="0"/>
        <w:autoSpaceDN w:val="0"/>
        <w:adjustRightInd w:val="0"/>
        <w:spacing w:after="0" w:line="23" w:lineRule="atLeast"/>
        <w:jc w:val="both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Двигатель: </w:t>
      </w:r>
      <w:r>
        <w:rPr>
          <w:rFonts w:ascii="Times New Roman" w:hAnsi="Times New Roman"/>
          <w:b/>
          <w:sz w:val="28"/>
          <w:szCs w:val="28"/>
          <w:lang w:val="ru-RU"/>
        </w:rPr>
        <w:t>ВАЗ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21126</w:t>
      </w:r>
    </w:p>
    <w:p w14:paraId="469C463D"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bCs/>
          <w:i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/>
          <w:sz w:val="28"/>
          <w:szCs w:val="28"/>
        </w:rPr>
        <w:t>Время на выполнение модуля: 2 часа</w:t>
      </w:r>
    </w:p>
    <w:p w14:paraId="04DEF8D5">
      <w:pPr>
        <w:spacing w:after="0" w:line="276" w:lineRule="auto"/>
        <w:contextualSpacing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</w:p>
    <w:p w14:paraId="38E05CCF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Конкурсанту необходимо провести разборку двигателя, провести операции технического контроля, диагностики, определить неисправности, устранить неисправности, провести необходимые метрологические измерения, регулировки, провести сборку в правильной последовательности. Выбрать правильные моменты затяжки. </w:t>
      </w:r>
      <w:r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14:paraId="410A8D74">
      <w:pPr>
        <w:pStyle w:val="74"/>
        <w:numPr>
          <w:ilvl w:val="0"/>
          <w:numId w:val="13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полную разборку двигателя</w:t>
      </w:r>
    </w:p>
    <w:p w14:paraId="7FAE4E57">
      <w:pPr>
        <w:pStyle w:val="74"/>
        <w:numPr>
          <w:ilvl w:val="0"/>
          <w:numId w:val="13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дефектовку подшипников скольжения, коленчатого и распределительного валов, поршневой группы, клапанов, зеркала цилиндров, уплотнительных элементов</w:t>
      </w:r>
    </w:p>
    <w:p w14:paraId="008D195F">
      <w:pPr>
        <w:pStyle w:val="74"/>
        <w:numPr>
          <w:ilvl w:val="0"/>
          <w:numId w:val="13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метрологические измерения коленчатого и кулачковых валов, диаметра цилиндров, степени износа поршневых колец, биение валов в посадочных местах. Сделать заключение</w:t>
      </w:r>
    </w:p>
    <w:p w14:paraId="4132B6B1">
      <w:pPr>
        <w:pStyle w:val="74"/>
        <w:numPr>
          <w:ilvl w:val="0"/>
          <w:numId w:val="13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Заменить отдефектованные детали</w:t>
      </w:r>
    </w:p>
    <w:p w14:paraId="69305B3C">
      <w:pPr>
        <w:pStyle w:val="74"/>
        <w:numPr>
          <w:ilvl w:val="0"/>
          <w:numId w:val="13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сборку двигателя согласно технологическим картам</w:t>
      </w:r>
    </w:p>
    <w:p w14:paraId="3B8C82D5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14:paraId="653FCE69">
      <w:pPr>
        <w:pStyle w:val="3"/>
        <w:spacing w:after="0" w:line="276" w:lineRule="auto"/>
        <w:ind w:firstLine="709"/>
        <w:jc w:val="center"/>
        <w:rPr>
          <w:rFonts w:ascii="Times New Roman" w:hAnsi="Times New Roman"/>
          <w:lang w:val="ru-RU"/>
        </w:rPr>
      </w:pPr>
      <w:bookmarkStart w:id="12" w:name="_Toc124422971"/>
      <w:r>
        <w:rPr>
          <w:rFonts w:ascii="Times New Roman" w:hAnsi="Times New Roman"/>
          <w:iCs/>
          <w:sz w:val="24"/>
          <w:lang w:val="ru-RU"/>
        </w:rPr>
        <w:t>2. СПЕЦИАЛЬНЫЕ ПРАВИЛА КОМПЕТЕНЦИИ</w:t>
      </w:r>
      <w:r>
        <w:rPr>
          <w:rFonts w:ascii="Times New Roman" w:hAnsi="Times New Roman"/>
          <w:i/>
          <w:color w:val="000000"/>
          <w:vertAlign w:val="superscript"/>
        </w:rPr>
        <w:footnoteReference w:id="1"/>
      </w:r>
      <w:bookmarkEnd w:id="12"/>
    </w:p>
    <w:p w14:paraId="201C4CD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компетенции «Ремонт и обслуживание легковых автомобилей» отсутствуют</w:t>
      </w:r>
    </w:p>
    <w:p w14:paraId="28E1E2B6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76A740D4">
      <w:pPr>
        <w:pStyle w:val="66"/>
        <w:spacing w:before="0" w:after="0" w:line="276" w:lineRule="auto"/>
        <w:jc w:val="both"/>
        <w:rPr>
          <w:rFonts w:ascii="Times New Roman" w:hAnsi="Times New Roman"/>
          <w:szCs w:val="28"/>
        </w:rPr>
      </w:pPr>
      <w:bookmarkStart w:id="13" w:name="_Toc124422972"/>
      <w:r>
        <w:rPr>
          <w:rFonts w:ascii="Times New Roman" w:hAnsi="Times New Roman"/>
          <w:color w:val="000000"/>
          <w:szCs w:val="28"/>
        </w:rPr>
        <w:t xml:space="preserve">2.1. </w:t>
      </w:r>
      <w:r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3"/>
    </w:p>
    <w:p w14:paraId="1F4EFC36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Конкурсант ничего не привозит с собой и использует оборудование, инструмент и расходные материалы, представленные на конкурсной площадке.</w:t>
      </w:r>
    </w:p>
    <w:p w14:paraId="6E65EC73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Конкурсант и эксперт-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наставник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привозят с собой на площадку: обувь с металлическим носком, спецодежда (костюм, комбенизон, кепка, перчатки), защитные очки, бируши.</w:t>
      </w:r>
    </w:p>
    <w:p w14:paraId="5A062BAB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390EF4A6">
      <w:pPr>
        <w:pStyle w:val="4"/>
        <w:spacing w:line="276" w:lineRule="auto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2.2.</w:t>
      </w:r>
      <w:r>
        <w:rPr>
          <w:rFonts w:ascii="Times New Roman" w:hAnsi="Times New Roman" w:cs="Times New Roman"/>
          <w:b w:val="0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 запрещенные на площадке</w:t>
      </w:r>
    </w:p>
    <w:p w14:paraId="1CBF0CAD">
      <w:pPr>
        <w:spacing w:after="0" w:line="276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Пневматические инструменты не допускаются (пневмогайковёрт, пневмотрещотка и т.д.); электроинструменты (электрические отвертки, электрогайковерты и т. д.) могут использоваться, если они предоставляются организатором чемпионата. Гидравлические усилители крутящего момента не применяются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2"/>
    <w:bookmarkEnd w:id="3"/>
    <w:p w14:paraId="37ADB5F6">
      <w:pPr>
        <w:pStyle w:val="64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5" w:name="_GoBack"/>
      <w:bookmarkEnd w:id="15"/>
      <w:bookmarkStart w:id="14" w:name="_Toc142037194"/>
    </w:p>
    <w:p w14:paraId="79B39FD9">
      <w:pPr>
        <w:pStyle w:val="64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 Приложения</w:t>
      </w:r>
      <w:bookmarkEnd w:id="14"/>
    </w:p>
    <w:p w14:paraId="07327A5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</w:p>
    <w:p w14:paraId="00026A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</w:t>
      </w:r>
    </w:p>
    <w:p w14:paraId="5AEC94B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 Инструкция по охране труда</w:t>
      </w:r>
    </w:p>
    <w:p w14:paraId="14FD62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022E00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eastAsia="Times New Roman" w:cs="Times New Roman"/>
          <w:i/>
          <w:iCs/>
          <w:sz w:val="28"/>
          <w:szCs w:val="28"/>
          <w:lang w:eastAsia="ru-RU"/>
        </w:rPr>
      </w:pPr>
    </w:p>
    <w:sectPr>
      <w:footerReference r:id="rId5" w:type="default"/>
      <w:pgSz w:w="11906" w:h="16838"/>
      <w:pgMar w:top="1134" w:right="850" w:bottom="1134" w:left="1701" w:header="0" w:footer="567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utigerLTStd-Ligh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9104416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1D2B2E2">
        <w:pPr>
          <w:pStyle w:val="29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spacing w:before="0" w:after="0" w:line="259" w:lineRule="auto"/>
      </w:pPr>
      <w:r>
        <w:separator/>
      </w:r>
    </w:p>
  </w:footnote>
  <w:footnote w:type="continuationSeparator" w:id="5">
    <w:p>
      <w:pPr>
        <w:spacing w:before="0" w:after="0" w:line="259" w:lineRule="auto"/>
      </w:pPr>
      <w:r>
        <w:continuationSeparator/>
      </w:r>
    </w:p>
  </w:footnote>
  <w:footnote w:id="0">
    <w:p w14:paraId="6ABE73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both"/>
        <w:rPr>
          <w:rFonts w:ascii="Times New Roman" w:hAnsi="Times New Roman" w:eastAsia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1">
    <w:p w14:paraId="4E6C451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rFonts w:ascii="Times New Roman" w:hAnsi="Times New Roman" w:eastAsia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151E7A"/>
    <w:multiLevelType w:val="multilevel"/>
    <w:tmpl w:val="05151E7A"/>
    <w:lvl w:ilvl="0" w:tentative="0">
      <w:start w:val="1"/>
      <w:numFmt w:val="decimal"/>
      <w:lvlText w:val="%1."/>
      <w:lvlJc w:val="left"/>
      <w:pPr>
        <w:ind w:left="1571" w:hanging="360"/>
      </w:pPr>
    </w:lvl>
    <w:lvl w:ilvl="1" w:tentative="0">
      <w:start w:val="1"/>
      <w:numFmt w:val="lowerLetter"/>
      <w:lvlText w:val="%2."/>
      <w:lvlJc w:val="left"/>
      <w:pPr>
        <w:ind w:left="2291" w:hanging="360"/>
      </w:pPr>
    </w:lvl>
    <w:lvl w:ilvl="2" w:tentative="0">
      <w:start w:val="1"/>
      <w:numFmt w:val="lowerRoman"/>
      <w:lvlText w:val="%3."/>
      <w:lvlJc w:val="right"/>
      <w:pPr>
        <w:ind w:left="3011" w:hanging="180"/>
      </w:pPr>
    </w:lvl>
    <w:lvl w:ilvl="3" w:tentative="0">
      <w:start w:val="1"/>
      <w:numFmt w:val="decimal"/>
      <w:lvlText w:val="%4."/>
      <w:lvlJc w:val="left"/>
      <w:pPr>
        <w:ind w:left="3731" w:hanging="360"/>
      </w:pPr>
    </w:lvl>
    <w:lvl w:ilvl="4" w:tentative="0">
      <w:start w:val="1"/>
      <w:numFmt w:val="lowerLetter"/>
      <w:lvlText w:val="%5."/>
      <w:lvlJc w:val="left"/>
      <w:pPr>
        <w:ind w:left="4451" w:hanging="360"/>
      </w:pPr>
    </w:lvl>
    <w:lvl w:ilvl="5" w:tentative="0">
      <w:start w:val="1"/>
      <w:numFmt w:val="lowerRoman"/>
      <w:lvlText w:val="%6."/>
      <w:lvlJc w:val="right"/>
      <w:pPr>
        <w:ind w:left="5171" w:hanging="180"/>
      </w:pPr>
    </w:lvl>
    <w:lvl w:ilvl="6" w:tentative="0">
      <w:start w:val="1"/>
      <w:numFmt w:val="decimal"/>
      <w:lvlText w:val="%7."/>
      <w:lvlJc w:val="left"/>
      <w:pPr>
        <w:ind w:left="5891" w:hanging="360"/>
      </w:pPr>
    </w:lvl>
    <w:lvl w:ilvl="7" w:tentative="0">
      <w:start w:val="1"/>
      <w:numFmt w:val="lowerLetter"/>
      <w:lvlText w:val="%8."/>
      <w:lvlJc w:val="left"/>
      <w:pPr>
        <w:ind w:left="6611" w:hanging="360"/>
      </w:pPr>
    </w:lvl>
    <w:lvl w:ilvl="8" w:tentative="0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4D55EC9"/>
    <w:multiLevelType w:val="multilevel"/>
    <w:tmpl w:val="14D55EC9"/>
    <w:lvl w:ilvl="0" w:tentative="0">
      <w:start w:val="1"/>
      <w:numFmt w:val="bullet"/>
      <w:pStyle w:val="79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"/>
      <w:lvlJc w:val="left"/>
      <w:pPr>
        <w:ind w:left="2007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nsid w:val="157603E3"/>
    <w:multiLevelType w:val="multilevel"/>
    <w:tmpl w:val="157603E3"/>
    <w:lvl w:ilvl="0" w:tentative="0">
      <w:start w:val="1"/>
      <w:numFmt w:val="bullet"/>
      <w:pStyle w:val="58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1DD34C83"/>
    <w:multiLevelType w:val="multilevel"/>
    <w:tmpl w:val="1DD34C83"/>
    <w:lvl w:ilvl="0" w:tentative="0">
      <w:start w:val="1"/>
      <w:numFmt w:val="bullet"/>
      <w:pStyle w:val="72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212A7DEA"/>
    <w:multiLevelType w:val="multilevel"/>
    <w:tmpl w:val="212A7DEA"/>
    <w:lvl w:ilvl="0" w:tentative="0">
      <w:start w:val="1"/>
      <w:numFmt w:val="decimal"/>
      <w:lvlText w:val="%1."/>
      <w:lvlJc w:val="left"/>
      <w:pPr>
        <w:ind w:left="501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1025C"/>
    <w:multiLevelType w:val="multilevel"/>
    <w:tmpl w:val="2E51025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2D2AA4"/>
    <w:multiLevelType w:val="multilevel"/>
    <w:tmpl w:val="322D2AA4"/>
    <w:lvl w:ilvl="0" w:tentative="0">
      <w:start w:val="1"/>
      <w:numFmt w:val="decimal"/>
      <w:lvlText w:val="%1."/>
      <w:lvlJc w:val="left"/>
      <w:pPr>
        <w:ind w:left="501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1950F5"/>
    <w:multiLevelType w:val="multilevel"/>
    <w:tmpl w:val="341950F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30CB0"/>
    <w:multiLevelType w:val="multilevel"/>
    <w:tmpl w:val="49230CB0"/>
    <w:lvl w:ilvl="0" w:tentative="0">
      <w:start w:val="1"/>
      <w:numFmt w:val="bullet"/>
      <w:pStyle w:val="4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4C56489C"/>
    <w:multiLevelType w:val="multilevel"/>
    <w:tmpl w:val="4C56489C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0F80028"/>
    <w:multiLevelType w:val="multilevel"/>
    <w:tmpl w:val="50F80028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7261AAC"/>
    <w:multiLevelType w:val="multilevel"/>
    <w:tmpl w:val="57261AAC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6D4139"/>
    <w:multiLevelType w:val="multilevel"/>
    <w:tmpl w:val="6D6D413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  <w:num w:numId="10">
    <w:abstractNumId w:val="12"/>
  </w:num>
  <w:num w:numId="11">
    <w:abstractNumId w:val="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9"/>
  <w:drawingGridHorizontalSpacing w:val="110"/>
  <w:displayHorizontalDrawingGridEvery w:val="2"/>
  <w:characterSpacingControl w:val="doNotCompress"/>
  <w:footnotePr>
    <w:footnote w:id="4"/>
    <w:footnote w:id="5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49"/>
    <w:rsid w:val="000051E8"/>
    <w:rsid w:val="00021CCE"/>
    <w:rsid w:val="000244DA"/>
    <w:rsid w:val="00024F7D"/>
    <w:rsid w:val="000376F8"/>
    <w:rsid w:val="00041A78"/>
    <w:rsid w:val="000453EA"/>
    <w:rsid w:val="00047A39"/>
    <w:rsid w:val="00054C98"/>
    <w:rsid w:val="00056CDE"/>
    <w:rsid w:val="00067386"/>
    <w:rsid w:val="000732FF"/>
    <w:rsid w:val="00081D65"/>
    <w:rsid w:val="00092547"/>
    <w:rsid w:val="0009449F"/>
    <w:rsid w:val="00094619"/>
    <w:rsid w:val="000A1F96"/>
    <w:rsid w:val="000A4FC3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46C1"/>
    <w:rsid w:val="00106738"/>
    <w:rsid w:val="00107A71"/>
    <w:rsid w:val="00114D79"/>
    <w:rsid w:val="001229E8"/>
    <w:rsid w:val="00127743"/>
    <w:rsid w:val="00137545"/>
    <w:rsid w:val="0015561E"/>
    <w:rsid w:val="001627D5"/>
    <w:rsid w:val="00175B54"/>
    <w:rsid w:val="0017612A"/>
    <w:rsid w:val="00182CC9"/>
    <w:rsid w:val="001A67E0"/>
    <w:rsid w:val="001B4B65"/>
    <w:rsid w:val="001C1282"/>
    <w:rsid w:val="001C63E7"/>
    <w:rsid w:val="001E1DF9"/>
    <w:rsid w:val="00207E02"/>
    <w:rsid w:val="00213AF8"/>
    <w:rsid w:val="00220E70"/>
    <w:rsid w:val="002228E8"/>
    <w:rsid w:val="00237603"/>
    <w:rsid w:val="00243ADE"/>
    <w:rsid w:val="00245F15"/>
    <w:rsid w:val="00247E8C"/>
    <w:rsid w:val="00270E01"/>
    <w:rsid w:val="002776A1"/>
    <w:rsid w:val="0029547E"/>
    <w:rsid w:val="002A2935"/>
    <w:rsid w:val="002B1426"/>
    <w:rsid w:val="002B3DBB"/>
    <w:rsid w:val="002F082E"/>
    <w:rsid w:val="002F2906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6085"/>
    <w:rsid w:val="003C1D7A"/>
    <w:rsid w:val="003C5F97"/>
    <w:rsid w:val="003D1CEE"/>
    <w:rsid w:val="003D1E51"/>
    <w:rsid w:val="003F5FD0"/>
    <w:rsid w:val="004254FE"/>
    <w:rsid w:val="00436FFC"/>
    <w:rsid w:val="00437D28"/>
    <w:rsid w:val="0044354A"/>
    <w:rsid w:val="00443D4D"/>
    <w:rsid w:val="00454353"/>
    <w:rsid w:val="00461AC6"/>
    <w:rsid w:val="00464ECE"/>
    <w:rsid w:val="00465470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024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5F3E8B"/>
    <w:rsid w:val="005F5D00"/>
    <w:rsid w:val="00605DD7"/>
    <w:rsid w:val="00605E3A"/>
    <w:rsid w:val="0060658F"/>
    <w:rsid w:val="00607DC4"/>
    <w:rsid w:val="00613219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9351B"/>
    <w:rsid w:val="006A4EFB"/>
    <w:rsid w:val="006B0FEA"/>
    <w:rsid w:val="006C6D6D"/>
    <w:rsid w:val="006C7A3B"/>
    <w:rsid w:val="006C7CE4"/>
    <w:rsid w:val="006E5036"/>
    <w:rsid w:val="006F4464"/>
    <w:rsid w:val="00707AF6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871C5"/>
    <w:rsid w:val="00791D70"/>
    <w:rsid w:val="007A61C5"/>
    <w:rsid w:val="007A6888"/>
    <w:rsid w:val="007B0DCC"/>
    <w:rsid w:val="007B2222"/>
    <w:rsid w:val="007B3FD5"/>
    <w:rsid w:val="007C3E4F"/>
    <w:rsid w:val="007D3601"/>
    <w:rsid w:val="007D6C20"/>
    <w:rsid w:val="007E73B4"/>
    <w:rsid w:val="00812516"/>
    <w:rsid w:val="008242A5"/>
    <w:rsid w:val="00832EBB"/>
    <w:rsid w:val="00834734"/>
    <w:rsid w:val="00835BF6"/>
    <w:rsid w:val="008761F3"/>
    <w:rsid w:val="00881DD2"/>
    <w:rsid w:val="00882B54"/>
    <w:rsid w:val="008912AE"/>
    <w:rsid w:val="008A5130"/>
    <w:rsid w:val="008B0F23"/>
    <w:rsid w:val="008B560B"/>
    <w:rsid w:val="008C41F7"/>
    <w:rsid w:val="008D6DCF"/>
    <w:rsid w:val="008E5424"/>
    <w:rsid w:val="00900394"/>
    <w:rsid w:val="00900604"/>
    <w:rsid w:val="00901689"/>
    <w:rsid w:val="009018F0"/>
    <w:rsid w:val="00906E82"/>
    <w:rsid w:val="009203A8"/>
    <w:rsid w:val="00937D4D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4187F"/>
    <w:rsid w:val="00A55EB4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AF76EA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91DDA"/>
    <w:rsid w:val="00B95B16"/>
    <w:rsid w:val="00B97386"/>
    <w:rsid w:val="00BA2CF0"/>
    <w:rsid w:val="00BB5A2A"/>
    <w:rsid w:val="00BC3813"/>
    <w:rsid w:val="00BC7808"/>
    <w:rsid w:val="00BD394A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47F6"/>
    <w:rsid w:val="00C56A9B"/>
    <w:rsid w:val="00C740CF"/>
    <w:rsid w:val="00C8277D"/>
    <w:rsid w:val="00C95538"/>
    <w:rsid w:val="00C96567"/>
    <w:rsid w:val="00C97E44"/>
    <w:rsid w:val="00CA6CCD"/>
    <w:rsid w:val="00CB41C4"/>
    <w:rsid w:val="00CC50B7"/>
    <w:rsid w:val="00CD3F2F"/>
    <w:rsid w:val="00CD66EF"/>
    <w:rsid w:val="00CE2498"/>
    <w:rsid w:val="00CE36B8"/>
    <w:rsid w:val="00CF0DA9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46CE4"/>
    <w:rsid w:val="00D617CC"/>
    <w:rsid w:val="00D81CC2"/>
    <w:rsid w:val="00D82186"/>
    <w:rsid w:val="00D83E4E"/>
    <w:rsid w:val="00D87A1E"/>
    <w:rsid w:val="00D96994"/>
    <w:rsid w:val="00DD0137"/>
    <w:rsid w:val="00DD63D1"/>
    <w:rsid w:val="00DE39D8"/>
    <w:rsid w:val="00DE5614"/>
    <w:rsid w:val="00E0407E"/>
    <w:rsid w:val="00E04FDF"/>
    <w:rsid w:val="00E1333D"/>
    <w:rsid w:val="00E15F2A"/>
    <w:rsid w:val="00E279E8"/>
    <w:rsid w:val="00E41CEE"/>
    <w:rsid w:val="00E47DF8"/>
    <w:rsid w:val="00E579D6"/>
    <w:rsid w:val="00E75567"/>
    <w:rsid w:val="00E857D6"/>
    <w:rsid w:val="00EA0163"/>
    <w:rsid w:val="00EA0C3A"/>
    <w:rsid w:val="00EA30C6"/>
    <w:rsid w:val="00EB2779"/>
    <w:rsid w:val="00EB4FF8"/>
    <w:rsid w:val="00EC60DA"/>
    <w:rsid w:val="00ED18F9"/>
    <w:rsid w:val="00ED53C9"/>
    <w:rsid w:val="00EE197A"/>
    <w:rsid w:val="00EE7DA3"/>
    <w:rsid w:val="00F10695"/>
    <w:rsid w:val="00F1662D"/>
    <w:rsid w:val="00F3099C"/>
    <w:rsid w:val="00F35F4F"/>
    <w:rsid w:val="00F50AC5"/>
    <w:rsid w:val="00F6025D"/>
    <w:rsid w:val="00F672B2"/>
    <w:rsid w:val="00F8340A"/>
    <w:rsid w:val="00F83D10"/>
    <w:rsid w:val="00F8540A"/>
    <w:rsid w:val="00F93643"/>
    <w:rsid w:val="00F96457"/>
    <w:rsid w:val="00FB022D"/>
    <w:rsid w:val="00FB1F17"/>
    <w:rsid w:val="00FB3492"/>
    <w:rsid w:val="00FB653A"/>
    <w:rsid w:val="00FC415A"/>
    <w:rsid w:val="00FC6098"/>
    <w:rsid w:val="00FD20DE"/>
    <w:rsid w:val="00FD4FE9"/>
    <w:rsid w:val="0DD66CB2"/>
    <w:rsid w:val="379D094E"/>
    <w:rsid w:val="4B5564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qFormat="1" w:unhideWhenUsed="0" w:uiPriority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2"/>
    <w:qFormat/>
    <w:uiPriority w:val="0"/>
    <w:pPr>
      <w:keepNext/>
      <w:spacing w:before="240" w:after="120" w:line="360" w:lineRule="auto"/>
      <w:outlineLvl w:val="0"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paragraph" w:styleId="3">
    <w:name w:val="heading 2"/>
    <w:basedOn w:val="1"/>
    <w:next w:val="1"/>
    <w:link w:val="33"/>
    <w:qFormat/>
    <w:uiPriority w:val="0"/>
    <w:pPr>
      <w:keepNext/>
      <w:spacing w:before="240" w:after="120" w:line="360" w:lineRule="auto"/>
      <w:outlineLvl w:val="1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4">
    <w:name w:val="heading 3"/>
    <w:basedOn w:val="1"/>
    <w:next w:val="1"/>
    <w:link w:val="34"/>
    <w:qFormat/>
    <w:uiPriority w:val="0"/>
    <w:pPr>
      <w:keepNext/>
      <w:spacing w:before="120" w:after="0" w:line="360" w:lineRule="auto"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5">
    <w:name w:val="heading 4"/>
    <w:basedOn w:val="1"/>
    <w:next w:val="1"/>
    <w:link w:val="35"/>
    <w:qFormat/>
    <w:uiPriority w:val="0"/>
    <w:pPr>
      <w:keepNext/>
      <w:widowControl w:val="0"/>
      <w:snapToGrid w:val="0"/>
      <w:spacing w:after="0" w:line="360" w:lineRule="auto"/>
      <w:outlineLvl w:val="3"/>
    </w:pPr>
    <w:rPr>
      <w:rFonts w:ascii="Arial" w:hAnsi="Arial" w:eastAsia="Times New Roman" w:cs="Times New Roman"/>
      <w:b/>
      <w:sz w:val="28"/>
      <w:szCs w:val="20"/>
      <w:lang w:val="en-AU"/>
    </w:rPr>
  </w:style>
  <w:style w:type="paragraph" w:styleId="6">
    <w:name w:val="heading 5"/>
    <w:basedOn w:val="1"/>
    <w:next w:val="1"/>
    <w:link w:val="36"/>
    <w:qFormat/>
    <w:uiPriority w:val="0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paragraph" w:styleId="7">
    <w:name w:val="heading 6"/>
    <w:basedOn w:val="1"/>
    <w:next w:val="1"/>
    <w:link w:val="37"/>
    <w:qFormat/>
    <w:uiPriority w:val="0"/>
    <w:pPr>
      <w:keepNext/>
      <w:widowControl w:val="0"/>
      <w:snapToGrid w:val="0"/>
      <w:spacing w:after="58" w:line="360" w:lineRule="auto"/>
      <w:outlineLvl w:val="5"/>
    </w:pPr>
    <w:rPr>
      <w:rFonts w:ascii="Arial" w:hAnsi="Arial" w:eastAsia="Times New Roman" w:cs="Times New Roman"/>
      <w:b/>
      <w:sz w:val="24"/>
      <w:szCs w:val="20"/>
      <w:lang w:val="en-AU"/>
    </w:rPr>
  </w:style>
  <w:style w:type="paragraph" w:styleId="8">
    <w:name w:val="heading 7"/>
    <w:basedOn w:val="1"/>
    <w:next w:val="1"/>
    <w:link w:val="38"/>
    <w:qFormat/>
    <w:uiPriority w:val="0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paragraph" w:styleId="9">
    <w:name w:val="heading 8"/>
    <w:basedOn w:val="1"/>
    <w:next w:val="1"/>
    <w:link w:val="39"/>
    <w:qFormat/>
    <w:uiPriority w:val="0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paragraph" w:styleId="10">
    <w:name w:val="heading 9"/>
    <w:basedOn w:val="1"/>
    <w:next w:val="1"/>
    <w:link w:val="40"/>
    <w:qFormat/>
    <w:uiPriority w:val="0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footnote reference"/>
    <w:qFormat/>
    <w:uiPriority w:val="0"/>
    <w:rPr>
      <w:vertAlign w:val="superscript"/>
    </w:rPr>
  </w:style>
  <w:style w:type="character" w:styleId="15">
    <w:name w:val="annotation reference"/>
    <w:basedOn w:val="11"/>
    <w:semiHidden/>
    <w:unhideWhenUsed/>
    <w:qFormat/>
    <w:uiPriority w:val="0"/>
    <w:rPr>
      <w:sz w:val="16"/>
      <w:szCs w:val="16"/>
    </w:rPr>
  </w:style>
  <w:style w:type="character" w:styleId="16">
    <w:name w:val="Hyperlink"/>
    <w:qFormat/>
    <w:uiPriority w:val="99"/>
    <w:rPr>
      <w:color w:val="0000FF"/>
      <w:u w:val="single"/>
    </w:rPr>
  </w:style>
  <w:style w:type="character" w:styleId="17">
    <w:name w:val="page number"/>
    <w:qFormat/>
    <w:uiPriority w:val="0"/>
    <w:rPr>
      <w:rFonts w:ascii="Arial" w:hAnsi="Arial"/>
      <w:sz w:val="16"/>
    </w:rPr>
  </w:style>
  <w:style w:type="paragraph" w:styleId="18">
    <w:name w:val="Balloon Text"/>
    <w:basedOn w:val="1"/>
    <w:link w:val="46"/>
    <w:unhideWhenUsed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9">
    <w:name w:val="Body Text 2"/>
    <w:basedOn w:val="1"/>
    <w:link w:val="55"/>
    <w:semiHidden/>
    <w:qFormat/>
    <w:uiPriority w:val="0"/>
    <w:pPr>
      <w:widowControl w:val="0"/>
      <w:suppressAutoHyphens/>
      <w:snapToGrid w:val="0"/>
      <w:spacing w:after="0" w:line="360" w:lineRule="auto"/>
      <w:jc w:val="both"/>
    </w:pPr>
    <w:rPr>
      <w:rFonts w:ascii="Arial" w:hAnsi="Arial" w:eastAsia="Times New Roman" w:cs="Times New Roman"/>
      <w:spacing w:val="-3"/>
      <w:szCs w:val="20"/>
      <w:lang w:val="en-US"/>
    </w:rPr>
  </w:style>
  <w:style w:type="paragraph" w:styleId="20">
    <w:name w:val="caption"/>
    <w:basedOn w:val="1"/>
    <w:next w:val="1"/>
    <w:qFormat/>
    <w:uiPriority w:val="0"/>
    <w:pPr>
      <w:widowControl w:val="0"/>
      <w:spacing w:before="240" w:after="0" w:line="360" w:lineRule="auto"/>
      <w:jc w:val="center"/>
    </w:pPr>
    <w:rPr>
      <w:rFonts w:ascii="Arial" w:hAnsi="Arial" w:eastAsia="Times New Roman" w:cs="Times New Roman"/>
      <w:b/>
      <w:sz w:val="36"/>
      <w:szCs w:val="20"/>
      <w:lang w:val="en-AU"/>
    </w:rPr>
  </w:style>
  <w:style w:type="paragraph" w:styleId="21">
    <w:name w:val="annotation text"/>
    <w:basedOn w:val="1"/>
    <w:link w:val="77"/>
    <w:semiHidden/>
    <w:unhideWhenUsed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2">
    <w:name w:val="annotation subject"/>
    <w:basedOn w:val="21"/>
    <w:next w:val="21"/>
    <w:link w:val="78"/>
    <w:semiHidden/>
    <w:unhideWhenUsed/>
    <w:qFormat/>
    <w:uiPriority w:val="0"/>
    <w:rPr>
      <w:b/>
      <w:bCs/>
    </w:rPr>
  </w:style>
  <w:style w:type="paragraph" w:styleId="23">
    <w:name w:val="footnote text"/>
    <w:basedOn w:val="1"/>
    <w:link w:val="57"/>
    <w:qFormat/>
    <w:uiPriority w:val="0"/>
    <w:pPr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24">
    <w:name w:val="header"/>
    <w:basedOn w:val="1"/>
    <w:link w:val="4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5">
    <w:name w:val="Body Text"/>
    <w:basedOn w:val="1"/>
    <w:link w:val="53"/>
    <w:semiHidden/>
    <w:qFormat/>
    <w:uiPriority w:val="0"/>
    <w:pPr>
      <w:widowControl w:val="0"/>
      <w:snapToGrid w:val="0"/>
      <w:spacing w:after="0" w:line="360" w:lineRule="auto"/>
      <w:jc w:val="both"/>
    </w:pPr>
    <w:rPr>
      <w:rFonts w:ascii="Arial" w:hAnsi="Arial" w:eastAsia="Times New Roman" w:cs="Times New Roman"/>
      <w:sz w:val="24"/>
      <w:szCs w:val="20"/>
      <w:lang w:val="en-AU"/>
    </w:rPr>
  </w:style>
  <w:style w:type="paragraph" w:styleId="26">
    <w:name w:val="toc 1"/>
    <w:basedOn w:val="1"/>
    <w:next w:val="1"/>
    <w:autoRedefine/>
    <w:qFormat/>
    <w:uiPriority w:val="39"/>
    <w:pPr>
      <w:tabs>
        <w:tab w:val="right" w:leader="dot" w:pos="9825"/>
      </w:tabs>
      <w:spacing w:after="0" w:line="360" w:lineRule="auto"/>
    </w:pPr>
    <w:rPr>
      <w:rFonts w:ascii="Arial" w:hAnsi="Arial" w:eastAsia="Times New Roman" w:cs="Times New Roman"/>
      <w:bCs/>
      <w:sz w:val="24"/>
      <w:szCs w:val="28"/>
      <w:lang w:val="en-AU"/>
    </w:rPr>
  </w:style>
  <w:style w:type="paragraph" w:styleId="27">
    <w:name w:val="toc 3"/>
    <w:basedOn w:val="1"/>
    <w:next w:val="1"/>
    <w:autoRedefine/>
    <w:unhideWhenUsed/>
    <w:qFormat/>
    <w:uiPriority w:val="39"/>
    <w:pPr>
      <w:spacing w:after="100" w:line="276" w:lineRule="auto"/>
      <w:ind w:left="440"/>
    </w:pPr>
    <w:rPr>
      <w:rFonts w:ascii="Calibri" w:hAnsi="Calibri" w:eastAsia="Times New Roman" w:cs="Times New Roman"/>
      <w:lang w:eastAsia="ru-RU"/>
    </w:rPr>
  </w:style>
  <w:style w:type="paragraph" w:styleId="28">
    <w:name w:val="toc 2"/>
    <w:basedOn w:val="1"/>
    <w:next w:val="1"/>
    <w:autoRedefine/>
    <w:qFormat/>
    <w:uiPriority w:val="39"/>
    <w:pPr>
      <w:tabs>
        <w:tab w:val="left" w:pos="142"/>
        <w:tab w:val="right" w:leader="dot" w:pos="9639"/>
      </w:tabs>
      <w:spacing w:after="0" w:line="240" w:lineRule="auto"/>
    </w:pPr>
    <w:rPr>
      <w:rFonts w:ascii="Times New Roman" w:hAnsi="Times New Roman" w:eastAsia="Times New Roman" w:cs="Times New Roman"/>
      <w:szCs w:val="20"/>
      <w:lang w:eastAsia="ru-RU"/>
    </w:rPr>
  </w:style>
  <w:style w:type="paragraph" w:styleId="29">
    <w:name w:val="footer"/>
    <w:basedOn w:val="1"/>
    <w:link w:val="4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0">
    <w:name w:val="Body Text Indent 2"/>
    <w:basedOn w:val="1"/>
    <w:link w:val="54"/>
    <w:semiHidden/>
    <w:qFormat/>
    <w:uiPriority w:val="0"/>
    <w:pPr>
      <w:spacing w:after="0" w:line="360" w:lineRule="auto"/>
      <w:ind w:left="720"/>
    </w:pPr>
    <w:rPr>
      <w:rFonts w:ascii="Arial" w:hAnsi="Arial" w:eastAsia="Times New Roman" w:cs="Times New Roman"/>
      <w:sz w:val="24"/>
      <w:szCs w:val="20"/>
      <w:lang w:val="en-US"/>
    </w:rPr>
  </w:style>
  <w:style w:type="table" w:styleId="31">
    <w:name w:val="Table Grid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2">
    <w:name w:val="Заголовок 1 Знак"/>
    <w:basedOn w:val="11"/>
    <w:link w:val="2"/>
    <w:qFormat/>
    <w:uiPriority w:val="0"/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customStyle="1" w:styleId="33">
    <w:name w:val="Заголовок 2 Знак"/>
    <w:basedOn w:val="11"/>
    <w:link w:val="3"/>
    <w:qFormat/>
    <w:uiPriority w:val="0"/>
    <w:rPr>
      <w:rFonts w:ascii="Arial" w:hAnsi="Arial" w:eastAsia="Times New Roman" w:cs="Times New Roman"/>
      <w:b/>
      <w:sz w:val="28"/>
      <w:szCs w:val="24"/>
      <w:lang w:val="en-GB"/>
    </w:rPr>
  </w:style>
  <w:style w:type="character" w:customStyle="1" w:styleId="34">
    <w:name w:val="Заголовок 3 Знак"/>
    <w:basedOn w:val="11"/>
    <w:link w:val="4"/>
    <w:qFormat/>
    <w:uiPriority w:val="0"/>
    <w:rPr>
      <w:rFonts w:ascii="Arial" w:hAnsi="Arial" w:eastAsia="Times New Roman" w:cs="Arial"/>
      <w:b/>
      <w:bCs/>
      <w:szCs w:val="26"/>
      <w:lang w:val="en-GB"/>
    </w:rPr>
  </w:style>
  <w:style w:type="character" w:customStyle="1" w:styleId="35">
    <w:name w:val="Заголовок 4 Знак"/>
    <w:basedOn w:val="11"/>
    <w:link w:val="5"/>
    <w:qFormat/>
    <w:uiPriority w:val="0"/>
    <w:rPr>
      <w:rFonts w:ascii="Arial" w:hAnsi="Arial" w:eastAsia="Times New Roman" w:cs="Times New Roman"/>
      <w:b/>
      <w:sz w:val="28"/>
      <w:szCs w:val="20"/>
      <w:lang w:val="en-AU"/>
    </w:rPr>
  </w:style>
  <w:style w:type="character" w:customStyle="1" w:styleId="36">
    <w:name w:val="Заголовок 5 Знак"/>
    <w:basedOn w:val="11"/>
    <w:link w:val="6"/>
    <w:qFormat/>
    <w:uiPriority w:val="0"/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customStyle="1" w:styleId="37">
    <w:name w:val="Заголовок 6 Знак"/>
    <w:basedOn w:val="11"/>
    <w:link w:val="7"/>
    <w:qFormat/>
    <w:uiPriority w:val="0"/>
    <w:rPr>
      <w:rFonts w:ascii="Arial" w:hAnsi="Arial" w:eastAsia="Times New Roman" w:cs="Times New Roman"/>
      <w:b/>
      <w:sz w:val="24"/>
      <w:szCs w:val="20"/>
      <w:lang w:val="en-AU"/>
    </w:rPr>
  </w:style>
  <w:style w:type="character" w:customStyle="1" w:styleId="38">
    <w:name w:val="Заголовок 7 Знак"/>
    <w:basedOn w:val="11"/>
    <w:link w:val="8"/>
    <w:qFormat/>
    <w:uiPriority w:val="0"/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customStyle="1" w:styleId="39">
    <w:name w:val="Заголовок 8 Знак"/>
    <w:basedOn w:val="11"/>
    <w:link w:val="9"/>
    <w:qFormat/>
    <w:uiPriority w:val="0"/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customStyle="1" w:styleId="40">
    <w:name w:val="Заголовок 9 Знак"/>
    <w:basedOn w:val="11"/>
    <w:link w:val="10"/>
    <w:qFormat/>
    <w:uiPriority w:val="0"/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customStyle="1" w:styleId="41">
    <w:name w:val="Верхний колонтитул Знак"/>
    <w:basedOn w:val="11"/>
    <w:link w:val="24"/>
    <w:qFormat/>
    <w:uiPriority w:val="99"/>
  </w:style>
  <w:style w:type="character" w:customStyle="1" w:styleId="42">
    <w:name w:val="Нижний колонтитул Знак"/>
    <w:basedOn w:val="11"/>
    <w:link w:val="29"/>
    <w:qFormat/>
    <w:uiPriority w:val="99"/>
  </w:style>
  <w:style w:type="paragraph" w:styleId="43">
    <w:name w:val="No Spacing"/>
    <w:link w:val="44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44">
    <w:name w:val="Без интервала Знак"/>
    <w:basedOn w:val="11"/>
    <w:link w:val="43"/>
    <w:qFormat/>
    <w:uiPriority w:val="1"/>
    <w:rPr>
      <w:rFonts w:eastAsiaTheme="minorEastAsia"/>
      <w:lang w:eastAsia="ru-RU"/>
    </w:rPr>
  </w:style>
  <w:style w:type="character" w:styleId="45">
    <w:name w:val="Placeholder Text"/>
    <w:basedOn w:val="11"/>
    <w:semiHidden/>
    <w:qFormat/>
    <w:uiPriority w:val="99"/>
    <w:rPr>
      <w:color w:val="808080"/>
    </w:rPr>
  </w:style>
  <w:style w:type="character" w:customStyle="1" w:styleId="46">
    <w:name w:val="Текст выноски Знак"/>
    <w:basedOn w:val="11"/>
    <w:link w:val="18"/>
    <w:qFormat/>
    <w:uiPriority w:val="0"/>
    <w:rPr>
      <w:rFonts w:ascii="Tahoma" w:hAnsi="Tahoma" w:cs="Tahoma"/>
      <w:sz w:val="16"/>
      <w:szCs w:val="16"/>
    </w:rPr>
  </w:style>
  <w:style w:type="paragraph" w:customStyle="1" w:styleId="47">
    <w:name w:val="numbered list"/>
    <w:basedOn w:val="48"/>
    <w:qFormat/>
    <w:uiPriority w:val="0"/>
    <w:pPr>
      <w:tabs>
        <w:tab w:val="left" w:pos="360"/>
      </w:tabs>
    </w:pPr>
  </w:style>
  <w:style w:type="paragraph" w:customStyle="1" w:styleId="48">
    <w:name w:val="bullet"/>
    <w:basedOn w:val="1"/>
    <w:qFormat/>
    <w:uiPriority w:val="0"/>
    <w:pPr>
      <w:numPr>
        <w:ilvl w:val="0"/>
        <w:numId w:val="1"/>
      </w:numPr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paragraph" w:customStyle="1" w:styleId="49">
    <w:name w:val="Doc subtitle1"/>
    <w:basedOn w:val="1"/>
    <w:link w:val="50"/>
    <w:qFormat/>
    <w:uiPriority w:val="0"/>
    <w:pPr>
      <w:spacing w:after="0" w:line="360" w:lineRule="auto"/>
    </w:pPr>
    <w:rPr>
      <w:rFonts w:ascii="Arial" w:hAnsi="Arial" w:eastAsia="Times New Roman" w:cs="Times New Roman"/>
      <w:b/>
      <w:sz w:val="28"/>
      <w:szCs w:val="24"/>
      <w:lang w:val="en-GB"/>
    </w:rPr>
  </w:style>
  <w:style w:type="character" w:customStyle="1" w:styleId="50">
    <w:name w:val="Doc subtitle1 Char"/>
    <w:link w:val="49"/>
    <w:qFormat/>
    <w:locked/>
    <w:uiPriority w:val="0"/>
    <w:rPr>
      <w:rFonts w:ascii="Arial" w:hAnsi="Arial" w:eastAsia="Times New Roman" w:cs="Times New Roman"/>
      <w:b/>
      <w:sz w:val="28"/>
      <w:szCs w:val="24"/>
      <w:lang w:val="en-GB"/>
    </w:rPr>
  </w:style>
  <w:style w:type="paragraph" w:customStyle="1" w:styleId="51">
    <w:name w:val="Doc subtitle2"/>
    <w:basedOn w:val="1"/>
    <w:qFormat/>
    <w:uiPriority w:val="0"/>
    <w:pPr>
      <w:spacing w:after="0" w:line="360" w:lineRule="auto"/>
    </w:pPr>
    <w:rPr>
      <w:rFonts w:ascii="Arial" w:hAnsi="Arial" w:eastAsia="Times New Roman" w:cs="Times New Roman"/>
      <w:sz w:val="28"/>
      <w:szCs w:val="24"/>
      <w:lang w:val="en-GB"/>
    </w:rPr>
  </w:style>
  <w:style w:type="paragraph" w:customStyle="1" w:styleId="52">
    <w:name w:val="Doc title"/>
    <w:basedOn w:val="1"/>
    <w:qFormat/>
    <w:uiPriority w:val="0"/>
    <w:pPr>
      <w:spacing w:after="0" w:line="360" w:lineRule="auto"/>
    </w:pPr>
    <w:rPr>
      <w:rFonts w:ascii="Arial" w:hAnsi="Arial" w:eastAsia="Times New Roman" w:cs="Times New Roman"/>
      <w:b/>
      <w:sz w:val="40"/>
      <w:szCs w:val="24"/>
      <w:lang w:val="en-GB"/>
    </w:rPr>
  </w:style>
  <w:style w:type="character" w:customStyle="1" w:styleId="53">
    <w:name w:val="Основной текст Знак"/>
    <w:basedOn w:val="11"/>
    <w:link w:val="25"/>
    <w:semiHidden/>
    <w:qFormat/>
    <w:uiPriority w:val="0"/>
    <w:rPr>
      <w:rFonts w:ascii="Arial" w:hAnsi="Arial" w:eastAsia="Times New Roman" w:cs="Times New Roman"/>
      <w:sz w:val="24"/>
      <w:szCs w:val="20"/>
      <w:lang w:val="en-AU"/>
    </w:rPr>
  </w:style>
  <w:style w:type="character" w:customStyle="1" w:styleId="54">
    <w:name w:val="Основной текст с отступом 2 Знак"/>
    <w:basedOn w:val="11"/>
    <w:link w:val="30"/>
    <w:semiHidden/>
    <w:qFormat/>
    <w:uiPriority w:val="0"/>
    <w:rPr>
      <w:rFonts w:ascii="Arial" w:hAnsi="Arial" w:eastAsia="Times New Roman" w:cs="Times New Roman"/>
      <w:sz w:val="24"/>
      <w:szCs w:val="20"/>
      <w:lang w:val="en-US"/>
    </w:rPr>
  </w:style>
  <w:style w:type="character" w:customStyle="1" w:styleId="55">
    <w:name w:val="Основной текст 2 Знак"/>
    <w:basedOn w:val="11"/>
    <w:link w:val="19"/>
    <w:semiHidden/>
    <w:qFormat/>
    <w:uiPriority w:val="0"/>
    <w:rPr>
      <w:rFonts w:ascii="Arial" w:hAnsi="Arial" w:eastAsia="Times New Roman" w:cs="Times New Roman"/>
      <w:spacing w:val="-3"/>
      <w:szCs w:val="20"/>
      <w:lang w:val="en-US"/>
    </w:rPr>
  </w:style>
  <w:style w:type="paragraph" w:customStyle="1" w:styleId="56">
    <w:name w:val="Абзац списка1"/>
    <w:basedOn w:val="1"/>
    <w:qFormat/>
    <w:uiPriority w:val="0"/>
    <w:pPr>
      <w:spacing w:after="0" w:line="360" w:lineRule="auto"/>
      <w:ind w:left="720"/>
    </w:pPr>
    <w:rPr>
      <w:rFonts w:ascii="Arial" w:hAnsi="Arial" w:eastAsia="Times New Roman" w:cs="Times New Roman"/>
      <w:szCs w:val="24"/>
      <w:lang w:val="en-GB"/>
    </w:rPr>
  </w:style>
  <w:style w:type="character" w:customStyle="1" w:styleId="57">
    <w:name w:val="Текст сноски Знак"/>
    <w:basedOn w:val="11"/>
    <w:link w:val="23"/>
    <w:qFormat/>
    <w:uiPriority w:val="0"/>
    <w:rPr>
      <w:rFonts w:ascii="Times New Roman" w:hAnsi="Times New Roman" w:eastAsia="Times New Roman" w:cs="Times New Roman"/>
      <w:szCs w:val="20"/>
      <w:lang w:eastAsia="ru-RU"/>
    </w:rPr>
  </w:style>
  <w:style w:type="paragraph" w:customStyle="1" w:styleId="58">
    <w:name w:val="цветной текст"/>
    <w:basedOn w:val="1"/>
    <w:qFormat/>
    <w:uiPriority w:val="0"/>
    <w:pPr>
      <w:numPr>
        <w:ilvl w:val="0"/>
        <w:numId w:val="2"/>
      </w:numPr>
      <w:spacing w:after="0" w:line="360" w:lineRule="auto"/>
      <w:jc w:val="both"/>
    </w:pPr>
    <w:rPr>
      <w:rFonts w:ascii="Times New Roman" w:hAnsi="Times New Roman" w:eastAsia="Times New Roman" w:cs="Times New Roman"/>
      <w:color w:val="2C8DE6"/>
      <w:szCs w:val="20"/>
      <w:lang w:eastAsia="ru-RU"/>
    </w:rPr>
  </w:style>
  <w:style w:type="paragraph" w:customStyle="1" w:styleId="59">
    <w:name w:val="538552DCBB0F4C4BB087ED922D6A6322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60">
    <w:name w:val="выделение цвет"/>
    <w:basedOn w:val="1"/>
    <w:link w:val="61"/>
    <w:qFormat/>
    <w:uiPriority w:val="0"/>
    <w:pPr>
      <w:spacing w:after="0" w:line="360" w:lineRule="auto"/>
      <w:jc w:val="both"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customStyle="1" w:styleId="61">
    <w:name w:val="выделение цвет Знак"/>
    <w:link w:val="60"/>
    <w:qFormat/>
    <w:uiPriority w:val="0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customStyle="1" w:styleId="62">
    <w:name w:val="цвет в таблице"/>
    <w:qFormat/>
    <w:uiPriority w:val="0"/>
    <w:rPr>
      <w:color w:val="2C8DE6"/>
    </w:rPr>
  </w:style>
  <w:style w:type="paragraph" w:customStyle="1" w:styleId="63">
    <w:name w:val="TOC Heading"/>
    <w:basedOn w:val="2"/>
    <w:next w:val="1"/>
    <w:unhideWhenUsed/>
    <w:qFormat/>
    <w:uiPriority w:val="39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64">
    <w:name w:val="!Заголовок-1"/>
    <w:basedOn w:val="2"/>
    <w:link w:val="65"/>
    <w:qFormat/>
    <w:uiPriority w:val="0"/>
    <w:rPr>
      <w:lang w:val="ru-RU"/>
    </w:rPr>
  </w:style>
  <w:style w:type="character" w:customStyle="1" w:styleId="65">
    <w:name w:val="!Заголовок-1 Знак"/>
    <w:link w:val="64"/>
    <w:qFormat/>
    <w:uiPriority w:val="0"/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paragraph" w:customStyle="1" w:styleId="66">
    <w:name w:val="!заголовок-2"/>
    <w:basedOn w:val="3"/>
    <w:link w:val="67"/>
    <w:qFormat/>
    <w:uiPriority w:val="0"/>
    <w:rPr>
      <w:lang w:val="ru-RU"/>
    </w:rPr>
  </w:style>
  <w:style w:type="character" w:customStyle="1" w:styleId="67">
    <w:name w:val="!заголовок-2 Знак"/>
    <w:link w:val="66"/>
    <w:qFormat/>
    <w:uiPriority w:val="0"/>
    <w:rPr>
      <w:rFonts w:ascii="Arial" w:hAnsi="Arial" w:eastAsia="Times New Roman" w:cs="Times New Roman"/>
      <w:b/>
      <w:sz w:val="28"/>
      <w:szCs w:val="24"/>
    </w:rPr>
  </w:style>
  <w:style w:type="paragraph" w:customStyle="1" w:styleId="68">
    <w:name w:val="!Текст"/>
    <w:basedOn w:val="1"/>
    <w:link w:val="69"/>
    <w:qFormat/>
    <w:uiPriority w:val="0"/>
    <w:pPr>
      <w:spacing w:after="0" w:line="360" w:lineRule="auto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character" w:customStyle="1" w:styleId="69">
    <w:name w:val="!Текст Знак"/>
    <w:link w:val="68"/>
    <w:qFormat/>
    <w:uiPriority w:val="0"/>
    <w:rPr>
      <w:rFonts w:ascii="Times New Roman" w:hAnsi="Times New Roman" w:eastAsia="Times New Roman" w:cs="Times New Roman"/>
      <w:szCs w:val="20"/>
      <w:lang w:eastAsia="ru-RU"/>
    </w:rPr>
  </w:style>
  <w:style w:type="paragraph" w:customStyle="1" w:styleId="70">
    <w:name w:val="!Синий заголовок текста"/>
    <w:basedOn w:val="60"/>
    <w:link w:val="71"/>
    <w:qFormat/>
    <w:uiPriority w:val="0"/>
  </w:style>
  <w:style w:type="character" w:customStyle="1" w:styleId="71">
    <w:name w:val="!Синий заголовок текста Знак"/>
    <w:link w:val="70"/>
    <w:qFormat/>
    <w:uiPriority w:val="0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paragraph" w:customStyle="1" w:styleId="72">
    <w:name w:val="!Список с точками"/>
    <w:basedOn w:val="1"/>
    <w:link w:val="73"/>
    <w:qFormat/>
    <w:uiPriority w:val="0"/>
    <w:pPr>
      <w:numPr>
        <w:ilvl w:val="0"/>
        <w:numId w:val="3"/>
      </w:numPr>
      <w:spacing w:after="0" w:line="360" w:lineRule="auto"/>
      <w:jc w:val="both"/>
    </w:pPr>
    <w:rPr>
      <w:rFonts w:ascii="Times New Roman" w:hAnsi="Times New Roman" w:eastAsia="Times New Roman" w:cs="Times New Roman"/>
      <w:szCs w:val="20"/>
      <w:lang w:eastAsia="ru-RU"/>
    </w:rPr>
  </w:style>
  <w:style w:type="character" w:customStyle="1" w:styleId="73">
    <w:name w:val="!Список с точками Знак"/>
    <w:link w:val="72"/>
    <w:qFormat/>
    <w:uiPriority w:val="0"/>
    <w:rPr>
      <w:rFonts w:ascii="Times New Roman" w:hAnsi="Times New Roman" w:eastAsia="Times New Roman" w:cs="Times New Roman"/>
      <w:szCs w:val="20"/>
      <w:lang w:eastAsia="ru-RU"/>
    </w:rPr>
  </w:style>
  <w:style w:type="paragraph" w:styleId="74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customStyle="1" w:styleId="75">
    <w:name w:val="Базовый"/>
    <w:qFormat/>
    <w:uiPriority w:val="0"/>
    <w:pPr>
      <w:suppressAutoHyphens/>
      <w:spacing w:after="200" w:line="276" w:lineRule="auto"/>
    </w:pPr>
    <w:rPr>
      <w:rFonts w:ascii="Times New Roman" w:hAnsi="Times New Roman" w:eastAsia="DejaVu Sans" w:cs="Times New Roman"/>
      <w:sz w:val="24"/>
      <w:szCs w:val="24"/>
      <w:lang w:val="ru-RU" w:eastAsia="en-US" w:bidi="ar-SA"/>
    </w:rPr>
  </w:style>
  <w:style w:type="character" w:customStyle="1" w:styleId="76">
    <w:name w:val="Интернет-ссылка"/>
    <w:qFormat/>
    <w:uiPriority w:val="0"/>
    <w:rPr>
      <w:color w:val="0000FF"/>
      <w:u w:val="single"/>
      <w:lang w:val="ru-RU" w:eastAsia="ru-RU" w:bidi="ru-RU"/>
    </w:rPr>
  </w:style>
  <w:style w:type="character" w:customStyle="1" w:styleId="77">
    <w:name w:val="Текст примечания Знак"/>
    <w:basedOn w:val="11"/>
    <w:link w:val="21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78">
    <w:name w:val="Тема примечания Знак"/>
    <w:basedOn w:val="77"/>
    <w:link w:val="22"/>
    <w:semiHidden/>
    <w:qFormat/>
    <w:uiPriority w:val="0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customStyle="1" w:styleId="79">
    <w:name w:val="Lista Black"/>
    <w:basedOn w:val="25"/>
    <w:qFormat/>
    <w:uiPriority w:val="1"/>
    <w:pPr>
      <w:keepNext/>
      <w:numPr>
        <w:ilvl w:val="0"/>
        <w:numId w:val="4"/>
      </w:numPr>
      <w:snapToGrid/>
      <w:spacing w:after="120" w:line="240" w:lineRule="auto"/>
      <w:jc w:val="left"/>
    </w:pPr>
    <w:rPr>
      <w:rFonts w:ascii="Calibri" w:hAnsi="Calibri" w:eastAsia="FrutigerLTStd-Light" w:cstheme="minorBidi"/>
      <w:sz w:val="20"/>
      <w:lang w:val="en-US"/>
    </w:rPr>
  </w:style>
  <w:style w:type="character" w:customStyle="1" w:styleId="80">
    <w:name w:val="Основной текст (14)_"/>
    <w:basedOn w:val="11"/>
    <w:link w:val="81"/>
    <w:qFormat/>
    <w:uiPriority w:val="0"/>
    <w:rPr>
      <w:rFonts w:ascii="Segoe UI" w:hAnsi="Segoe UI" w:eastAsia="Segoe UI" w:cs="Segoe UI"/>
      <w:sz w:val="19"/>
      <w:szCs w:val="19"/>
      <w:shd w:val="clear" w:color="auto" w:fill="FFFFFF"/>
    </w:rPr>
  </w:style>
  <w:style w:type="paragraph" w:customStyle="1" w:styleId="81">
    <w:name w:val="Основной текст (14)_3"/>
    <w:basedOn w:val="1"/>
    <w:link w:val="80"/>
    <w:qFormat/>
    <w:uiPriority w:val="0"/>
    <w:pPr>
      <w:widowControl w:val="0"/>
      <w:shd w:val="clear" w:color="auto" w:fill="FFFFFF"/>
      <w:spacing w:after="0" w:line="264" w:lineRule="exact"/>
      <w:ind w:hanging="600"/>
    </w:pPr>
    <w:rPr>
      <w:rFonts w:ascii="Segoe UI" w:hAnsi="Segoe UI" w:eastAsia="Segoe UI" w:cs="Segoe UI"/>
      <w:sz w:val="19"/>
      <w:szCs w:val="19"/>
    </w:rPr>
  </w:style>
  <w:style w:type="character" w:customStyle="1" w:styleId="82">
    <w:name w:val="Неразрешенное упоминание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3">
    <w:name w:val="Неразрешенное упоминание2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F87AC-D59F-4B73-91DF-2CC9152483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2579</Words>
  <Characters>14703</Characters>
  <Lines>122</Lines>
  <Paragraphs>34</Paragraphs>
  <TotalTime>16</TotalTime>
  <ScaleCrop>false</ScaleCrop>
  <LinksUpToDate>false</LinksUpToDate>
  <CharactersWithSpaces>17248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2023-10-10T08:10:00Z</dcterms:created>
  <dc:creator>Copyright ©«Ворлдскиллс Россия» (Экспедирование грузов)</dc:creator>
  <cp:lastModifiedBy>я</cp:lastModifiedBy>
  <dcterms:modified xsi:type="dcterms:W3CDTF">2026-01-14T10:48:37Z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54277A94910E4752A93D70787E29EBE5_13</vt:lpwstr>
  </property>
</Properties>
</file>