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9448C4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D33A83" w:rsidRDefault="00D33A83" w:rsidP="00D33A83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«РАЗРАБОТКА ВИРТУАЛЬНЫХ МИРОВ»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33A83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F4C8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D33A83" w:rsidRDefault="001B15DE" w:rsidP="00D33A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33A83">
        <w:rPr>
          <w:rFonts w:ascii="Times New Roman" w:eastAsia="Times New Roman" w:hAnsi="Times New Roman" w:cs="Times New Roman"/>
          <w:color w:val="000000"/>
          <w:sz w:val="28"/>
          <w:szCs w:val="28"/>
        </w:rPr>
        <w:t>«Разработ</w:t>
      </w:r>
      <w:r w:rsidR="00D33A83">
        <w:rPr>
          <w:rFonts w:ascii="Times New Roman" w:eastAsia="Times New Roman" w:hAnsi="Times New Roman" w:cs="Times New Roman"/>
          <w:sz w:val="28"/>
          <w:szCs w:val="28"/>
        </w:rPr>
        <w:t>ка виртуальных миров</w:t>
      </w:r>
      <w:r w:rsidR="00D33A8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3A83" w:rsidRDefault="00D33A83" w:rsidP="00D33A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Виртуальная реальность – инновационная, динамично развивающаяся отрасль. Количество и качество продуктов, выпускающихся на платформе VR, растет в геометрической прогрессии. Виртуальные миры активно используются в бизнесе, развлекательной сфере, программах с инновационными формами обучения, при создании симуляторов и интерфейсов управления.</w:t>
      </w:r>
    </w:p>
    <w:p w:rsidR="00D33A83" w:rsidRDefault="00D33A83" w:rsidP="00D33A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Специалисты в области разработки виртуальных миров используют оборудование и инструменты разработки приложений, игр, сайтов и других продуктов виртуальной реальности, широко применяемых в образовании, медицине, промышленности, военной индустрии и бизнесе.</w:t>
      </w:r>
    </w:p>
    <w:p w:rsidR="00D33A83" w:rsidRDefault="00D33A83" w:rsidP="00D33A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специалист ответственен за адаптацию технологий виртуальной реальности к конкретным потребностям отрасли или проекта, а также за интеграцию существующих медицинских данных и приложений в виртуальное окружение. Кроме того, специалист по VR активно участвует в тестировании и оптимизации виртуальных приложений, обеспечивая их функциональность и соответствие стандартам безопасности и эффективности в медицинском контексте.</w:t>
      </w:r>
    </w:p>
    <w:p w:rsidR="00D33A83" w:rsidRDefault="00D33A83" w:rsidP="00D33A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деятельность специалиста по виртуальным мирам включает в себя разработку и создание визуальных и звуковых сред, обеспечивающих уникальный пользовательский опыт в виртуальном пространстве. </w:t>
      </w:r>
    </w:p>
    <w:p w:rsidR="00D33A83" w:rsidRDefault="00D33A83" w:rsidP="00D33A8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Дизайнер виртуальных миров или VR-архитектор - это специалист, который создает вымышленную реальность. Он создает искусственную 3D-среду, в которую пользователь погружается с помощью специальных устройств - иммерсионных наушников, очков виртуальной реальности или симуляторов.</w:t>
      </w:r>
    </w:p>
    <w:p w:rsidR="00D33A83" w:rsidRDefault="00D33A83" w:rsidP="00D33A83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0j0zll" w:colFirst="0" w:colLast="0"/>
      <w:bookmarkEnd w:id="1"/>
    </w:p>
    <w:p w:rsidR="00D33A83" w:rsidRDefault="00D33A83" w:rsidP="00D33A83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:rsidR="00D33A83" w:rsidRDefault="00D33A83" w:rsidP="00D33A8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D33A83" w:rsidRDefault="00D33A83" w:rsidP="00D33A8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СПО.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09.02.07 Информационные системы и программирование, 2016, Министерство образования и науки РФ.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A83">
        <w:rPr>
          <w:rFonts w:ascii="Times New Roman" w:eastAsia="Times New Roman" w:hAnsi="Times New Roman" w:cs="Times New Roman"/>
          <w:sz w:val="28"/>
          <w:szCs w:val="28"/>
        </w:rPr>
        <w:t>09.02.10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A83">
        <w:rPr>
          <w:rFonts w:ascii="Times New Roman" w:eastAsia="Times New Roman" w:hAnsi="Times New Roman" w:cs="Times New Roman"/>
          <w:sz w:val="28"/>
          <w:szCs w:val="28"/>
        </w:rPr>
        <w:t>Разработка компьютерных игр, дополненной и виртуальной реальности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, 2024, Министерство просвещения РФ.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33A83">
        <w:rPr>
          <w:rFonts w:ascii="Times New Roman" w:eastAsia="Times New Roman" w:hAnsi="Times New Roman" w:cs="Times New Roman"/>
          <w:sz w:val="28"/>
          <w:szCs w:val="28"/>
        </w:rPr>
        <w:lastRenderedPageBreak/>
        <w:t>09.02.11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A83">
        <w:rPr>
          <w:rFonts w:ascii="Times New Roman" w:eastAsia="Times New Roman" w:hAnsi="Times New Roman" w:cs="Times New Roman"/>
          <w:sz w:val="28"/>
          <w:szCs w:val="28"/>
        </w:rPr>
        <w:t>Разработка и управление программным обеспечением</w:t>
      </w:r>
      <w:r>
        <w:rPr>
          <w:rFonts w:ascii="Times New Roman" w:eastAsia="Times New Roman" w:hAnsi="Times New Roman" w:cs="Times New Roman"/>
          <w:sz w:val="28"/>
          <w:szCs w:val="28"/>
        </w:rPr>
        <w:t>, 2025, Министерство просвещения РФ.</w:t>
      </w:r>
    </w:p>
    <w:p w:rsidR="00D33A83" w:rsidRDefault="00D33A83" w:rsidP="00D33A8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стандарт;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06.001 – Программист, 2022, Министерство труда и социальной защиты Российской Федерации.</w:t>
      </w:r>
    </w:p>
    <w:p w:rsidR="00D33A83" w:rsidRDefault="00D33A83" w:rsidP="00D33A8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ЕТКС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Техник-программист, 2013, Минтруд Российской Федерации.</w:t>
      </w:r>
    </w:p>
    <w:p w:rsidR="00D33A83" w:rsidRDefault="00D33A83" w:rsidP="00D33A8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Квалификационные характеристики (профессиограмма)</w:t>
      </w:r>
    </w:p>
    <w:p w:rsidR="00D33A83" w:rsidRDefault="00D33A83" w:rsidP="00D33A83">
      <w:pPr>
        <w:spacing w:after="0" w:line="276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Дизайнер виртуальных миров — создаёт виртуальный мир во всех подробностях. Например, продумать, где и в какой период времени пролетит птица, откуда выедет машина, куда пойдет человек, когда и с какой силой подует ураган. В разработке архитектор должен соблюдать «экологию» VR-проектов: учитывать влияние виртуальной реальности на психику и физиологию человека.</w:t>
      </w:r>
    </w:p>
    <w:p w:rsidR="00D33A83" w:rsidRDefault="00D33A83" w:rsidP="00D33A83">
      <w:pPr>
        <w:spacing w:after="0" w:line="276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 знаниям и умениям:</w:t>
      </w:r>
    </w:p>
    <w:p w:rsidR="00D33A83" w:rsidRDefault="00D33A83" w:rsidP="00D33A83">
      <w:pPr>
        <w:spacing w:after="0" w:line="276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проектирования и умение работать с программами по 3D-моделированию, чтобы конструировать качественные виртуальные миры; понимание основ дизайна и саунд-дизайна для создания атмосферы, отвечающей задачам виртуального мира; знание азов психологии, которые помогут разобраться, как разные действия и события в виртуальной реальности повлияют на пользователя; креативность, необходимая для разработки идей и решений; клиентоориентированность, без которой не получится в полной мере выполнять задания заказчиков; навыки кросс-отраслевого общения, чтобы понимать технических специалистов и их возможности.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D33A83" w:rsidRDefault="00D33A83" w:rsidP="00D33A8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Р 51844-2009 «Техника пожарная. Шкафы пожарные. Общие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технические требования. Методы испытаний»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31937-2011 «Здания и сооружения. Правила обследования и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мониторинга технического состояния»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24940-2016 «Здания и сооружения. Методы измерения освещенности»</w:t>
      </w:r>
    </w:p>
    <w:p w:rsidR="00D33A83" w:rsidRDefault="00D33A83" w:rsidP="00D33A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2.2.2/2.4.1340-03 «Гигиенические требования к персональным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электронно-вычислительным машинам и организации работы».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2.2.2/2.4.2198-07 «Гигиенические требования к персональным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электронно-вычислительным машинам и организации работы».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СанПиН 2.2.1/2.1.1.1278-03 естественному, искусственному и совмещенному освещению жилых и общественных зданий»</w:t>
      </w:r>
    </w:p>
    <w:p w:rsidR="00D33A83" w:rsidRDefault="00D33A83" w:rsidP="00D33A8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(СНИП)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52.13330.2016 "СНиП 23-05-95” «Естественное и искусственное освещение»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10.13130.2009 «Системы противопожарной защиты. Внутренний</w:t>
      </w:r>
    </w:p>
    <w:p w:rsidR="00D33A83" w:rsidRDefault="00D33A83" w:rsidP="00D33A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противопожарный водопровод. Требования пожарной безопасности»</w:t>
      </w:r>
    </w:p>
    <w:p w:rsidR="00D33A83" w:rsidRDefault="00D33A8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D33A83" w:rsidRPr="000D5D3B" w:rsidTr="00073F97">
        <w:trPr>
          <w:tblHeader/>
          <w:jc w:val="center"/>
        </w:trPr>
        <w:tc>
          <w:tcPr>
            <w:tcW w:w="529" w:type="pct"/>
            <w:shd w:val="clear" w:color="auto" w:fill="92D050"/>
          </w:tcPr>
          <w:p w:rsidR="00D33A83" w:rsidRDefault="00D33A83" w:rsidP="00C9253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D33A83" w:rsidRDefault="00D33A83" w:rsidP="00C9253C">
            <w:pP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D33A83" w:rsidRPr="000D5D3B" w:rsidTr="00073F97">
        <w:trPr>
          <w:jc w:val="center"/>
        </w:trPr>
        <w:tc>
          <w:tcPr>
            <w:tcW w:w="529" w:type="pct"/>
            <w:shd w:val="clear" w:color="auto" w:fill="BFBFBF"/>
          </w:tcPr>
          <w:p w:rsidR="00D33A83" w:rsidRDefault="00D33A83" w:rsidP="00C925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D33A83" w:rsidRDefault="00D33A83" w:rsidP="00C9253C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Формализация и алгоритмизация поставленных задач для разработки программного кода</w:t>
            </w:r>
          </w:p>
        </w:tc>
      </w:tr>
      <w:tr w:rsidR="00D33A83" w:rsidRPr="000D5D3B" w:rsidTr="00073F97">
        <w:trPr>
          <w:jc w:val="center"/>
        </w:trPr>
        <w:tc>
          <w:tcPr>
            <w:tcW w:w="529" w:type="pct"/>
            <w:shd w:val="clear" w:color="auto" w:fill="BFBFBF"/>
          </w:tcPr>
          <w:p w:rsidR="00D33A83" w:rsidRDefault="00D33A83" w:rsidP="00C925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D33A83" w:rsidRDefault="00D33A83" w:rsidP="00C92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программного кода с использованием языков программирования, определения и манипулирования данными в базах данных</w:t>
            </w:r>
          </w:p>
        </w:tc>
      </w:tr>
      <w:tr w:rsidR="00D33A83" w:rsidRPr="000D5D3B" w:rsidTr="00073F97">
        <w:trPr>
          <w:jc w:val="center"/>
        </w:trPr>
        <w:tc>
          <w:tcPr>
            <w:tcW w:w="529" w:type="pct"/>
            <w:shd w:val="clear" w:color="auto" w:fill="BFBFBF"/>
          </w:tcPr>
          <w:p w:rsidR="00D33A83" w:rsidRDefault="00D33A83" w:rsidP="00C925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D33A83" w:rsidRDefault="00D33A83" w:rsidP="00C92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программного кода в соответствии с установленными требованиями</w:t>
            </w:r>
          </w:p>
        </w:tc>
      </w:tr>
      <w:tr w:rsidR="00D33A83" w:rsidRPr="000D5D3B" w:rsidTr="00073F97">
        <w:trPr>
          <w:jc w:val="center"/>
        </w:trPr>
        <w:tc>
          <w:tcPr>
            <w:tcW w:w="529" w:type="pct"/>
            <w:shd w:val="clear" w:color="auto" w:fill="BFBFBF"/>
          </w:tcPr>
          <w:p w:rsidR="00D33A83" w:rsidRDefault="00D33A83" w:rsidP="00C925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D33A83" w:rsidRDefault="00D33A83" w:rsidP="00C92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системой управления версиями программного кода</w:t>
            </w:r>
          </w:p>
        </w:tc>
      </w:tr>
      <w:tr w:rsidR="00D33A83" w:rsidRPr="000D5D3B" w:rsidTr="00073F97">
        <w:trPr>
          <w:jc w:val="center"/>
        </w:trPr>
        <w:tc>
          <w:tcPr>
            <w:tcW w:w="529" w:type="pct"/>
            <w:shd w:val="clear" w:color="auto" w:fill="BFBFBF"/>
          </w:tcPr>
          <w:p w:rsidR="00D33A83" w:rsidRDefault="00D33A83" w:rsidP="00C925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:rsidR="00D33A83" w:rsidRDefault="00D33A83" w:rsidP="00C92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отладка программного кода</w:t>
            </w:r>
          </w:p>
        </w:tc>
      </w:tr>
      <w:tr w:rsidR="00D33A83" w:rsidRPr="000D5D3B" w:rsidTr="00073F97">
        <w:trPr>
          <w:jc w:val="center"/>
        </w:trPr>
        <w:tc>
          <w:tcPr>
            <w:tcW w:w="529" w:type="pct"/>
            <w:shd w:val="clear" w:color="auto" w:fill="BFBFBF"/>
          </w:tcPr>
          <w:p w:rsidR="00D33A83" w:rsidRDefault="00D33A83" w:rsidP="00C925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:rsidR="00D33A83" w:rsidRDefault="00D33A83" w:rsidP="00C92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работоспособности компьютерного программного обеспечения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8C4" w:rsidRDefault="009448C4" w:rsidP="00A130B3">
      <w:pPr>
        <w:spacing w:after="0" w:line="240" w:lineRule="auto"/>
      </w:pPr>
      <w:r>
        <w:separator/>
      </w:r>
    </w:p>
  </w:endnote>
  <w:endnote w:type="continuationSeparator" w:id="0">
    <w:p w:rsidR="009448C4" w:rsidRDefault="009448C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E94BA3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C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8C4" w:rsidRDefault="009448C4" w:rsidP="00A130B3">
      <w:pPr>
        <w:spacing w:after="0" w:line="240" w:lineRule="auto"/>
      </w:pPr>
      <w:r>
        <w:separator/>
      </w:r>
    </w:p>
  </w:footnote>
  <w:footnote w:type="continuationSeparator" w:id="0">
    <w:p w:rsidR="009448C4" w:rsidRDefault="009448C4" w:rsidP="00A130B3">
      <w:pPr>
        <w:spacing w:after="0" w:line="240" w:lineRule="auto"/>
      </w:pPr>
      <w:r>
        <w:continuationSeparator/>
      </w:r>
    </w:p>
  </w:footnote>
  <w:footnote w:id="1">
    <w:p w:rsidR="00D33A83" w:rsidRDefault="00D33A83" w:rsidP="00D33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Профессиограмма Архитектор виртуальных миров: </w:t>
      </w:r>
      <w:hyperlink r:id="rId1">
        <w:r>
          <w:rPr>
            <w:color w:val="0563C1"/>
            <w:sz w:val="20"/>
            <w:szCs w:val="20"/>
            <w:u w:val="single"/>
          </w:rPr>
          <w:t>https://trends.rbc.ru/trends/education/619e2aab9a79471b6798f0e5</w:t>
        </w:r>
      </w:hyperlink>
      <w:r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9C36AED"/>
    <w:multiLevelType w:val="multilevel"/>
    <w:tmpl w:val="844A6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2">
    <w:nsid w:val="2CAA27A9"/>
    <w:multiLevelType w:val="multilevel"/>
    <w:tmpl w:val="78946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54085"/>
    <w:rsid w:val="000D27BC"/>
    <w:rsid w:val="000D5D3B"/>
    <w:rsid w:val="001262E4"/>
    <w:rsid w:val="001B15DE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716F94"/>
    <w:rsid w:val="00743E3B"/>
    <w:rsid w:val="007A36E9"/>
    <w:rsid w:val="007E0C3F"/>
    <w:rsid w:val="008504D1"/>
    <w:rsid w:val="00912BE2"/>
    <w:rsid w:val="009448C4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D33A83"/>
    <w:rsid w:val="00E110E4"/>
    <w:rsid w:val="00E75D31"/>
    <w:rsid w:val="00E94BA3"/>
    <w:rsid w:val="00EF158F"/>
    <w:rsid w:val="00F61D82"/>
    <w:rsid w:val="00F65907"/>
    <w:rsid w:val="00F9114F"/>
    <w:rsid w:val="00FF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C87E1-2EAE-47DE-A05C-5C6464C4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ends.rbc.ru/trends/education/619e2aab9a79471b6798f0e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HP</cp:lastModifiedBy>
  <cp:revision>14</cp:revision>
  <dcterms:created xsi:type="dcterms:W3CDTF">2023-10-02T14:40:00Z</dcterms:created>
  <dcterms:modified xsi:type="dcterms:W3CDTF">2025-10-26T19:51:00Z</dcterms:modified>
</cp:coreProperties>
</file>