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Tr="00972CBC">
        <w:tc>
          <w:tcPr>
            <w:tcW w:w="5670" w:type="dxa"/>
          </w:tcPr>
          <w:p w:rsidR="00666BDD" w:rsidRDefault="00666BDD" w:rsidP="00972CBC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b/>
          <w:sz w:val="40"/>
          <w:szCs w:val="40"/>
          <w:u w:val="single"/>
        </w:rPr>
      </w:sdtEndPr>
      <w:sdtContent>
        <w:p w:rsidR="00112734" w:rsidRDefault="00112734" w:rsidP="00112734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112734" w:rsidRDefault="00112734" w:rsidP="00112734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112734" w:rsidRPr="00A204BB" w:rsidRDefault="00112734" w:rsidP="00112734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112734" w:rsidRPr="00B95B16" w:rsidRDefault="00112734" w:rsidP="00112734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112734" w:rsidRPr="00B95B16" w:rsidRDefault="00112734" w:rsidP="0011273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DA2237" w:rsidRPr="00D47B59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АРХИТЕКТУРА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112734" w:rsidRPr="00B95B16" w:rsidRDefault="00FC5257" w:rsidP="0011273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FC5257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="00112734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чемпионата по</w:t>
          </w:r>
          <w:r w:rsidR="00112734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112734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112734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334DEE" w:rsidRPr="00334DE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2026 </w:t>
          </w:r>
          <w:r w:rsidR="00112734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112734" w:rsidRPr="00A813ED" w:rsidRDefault="00112734" w:rsidP="0011273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</w:pPr>
          <w:r w:rsidRPr="00A813ED"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___</w:t>
          </w:r>
          <w:r w:rsidR="00A813ED" w:rsidRPr="00A813ED"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Пензенская   область</w:t>
          </w:r>
          <w:r w:rsidRPr="00A813ED">
            <w:rPr>
              <w:rFonts w:ascii="Times New Roman" w:eastAsia="Arial Unicode MS" w:hAnsi="Times New Roman" w:cs="Times New Roman"/>
              <w:b/>
              <w:sz w:val="40"/>
              <w:szCs w:val="40"/>
              <w:u w:val="single"/>
            </w:rPr>
            <w:t>___</w:t>
          </w:r>
        </w:p>
      </w:sdtContent>
    </w:sdt>
    <w:p w:rsidR="00112734" w:rsidRDefault="00112734" w:rsidP="00112734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5C5158" w:rsidRDefault="005C5158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5C5158" w:rsidRDefault="005C5158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5C5158" w:rsidRDefault="005C5158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5C5158" w:rsidRDefault="005C5158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112734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234C03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540EFF" w:rsidRPr="00A204BB" w:rsidRDefault="00112734" w:rsidP="00540EF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br w:type="page"/>
      </w:r>
      <w:r w:rsidR="00540EFF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 утверждено Менеджером компетенции, в котором установлены нижеследующие правила и </w:t>
      </w:r>
      <w:r w:rsidR="00540EFF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540EFF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540EFF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540EFF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540EFF" w:rsidRPr="00A204BB">
        <w:rPr>
          <w:rFonts w:ascii="Times New Roman" w:hAnsi="Times New Roman" w:cs="Times New Roman"/>
          <w:sz w:val="28"/>
          <w:szCs w:val="28"/>
          <w:lang w:bidi="en-US"/>
        </w:rPr>
        <w:t>участия в соревнованиях по</w:t>
      </w:r>
      <w:r w:rsidR="00540EFF">
        <w:rPr>
          <w:rFonts w:ascii="Times New Roman" w:hAnsi="Times New Roman" w:cs="Times New Roman"/>
          <w:sz w:val="28"/>
          <w:szCs w:val="28"/>
          <w:lang w:bidi="en-US"/>
        </w:rPr>
        <w:t> профессиональному мастерству</w:t>
      </w:r>
      <w:r w:rsidR="00540EFF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540EFF">
      <w:pPr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D23DF" w:rsidRPr="006D23DF" w:rsidRDefault="00FC315F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="0029547E"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207915486" w:history="1">
        <w:r w:rsidR="006D23DF" w:rsidRPr="006D23DF">
          <w:rPr>
            <w:rStyle w:val="ae"/>
            <w:rFonts w:ascii="Times New Roman" w:hAnsi="Times New Roman"/>
            <w:noProof/>
            <w:sz w:val="28"/>
          </w:rPr>
          <w:t>1.ОСНОВНЫЕ ТРЕБОВАНИЯ КОМПЕТЕНЦИИ</w:t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tab/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instrText xml:space="preserve"> PAGEREF _Toc207915486 \h </w:instrText>
        </w:r>
        <w:r w:rsidR="006D23DF" w:rsidRPr="006D23DF">
          <w:rPr>
            <w:rFonts w:ascii="Times New Roman" w:hAnsi="Times New Roman"/>
            <w:noProof/>
            <w:webHidden/>
            <w:sz w:val="28"/>
          </w:rPr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t>4</w:t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6D23DF" w:rsidRPr="006D23DF" w:rsidRDefault="00D10A59">
      <w:pPr>
        <w:pStyle w:val="25"/>
        <w:rPr>
          <w:rFonts w:eastAsiaTheme="minorEastAsia"/>
          <w:noProof/>
          <w:sz w:val="28"/>
          <w:szCs w:val="28"/>
        </w:rPr>
      </w:pPr>
      <w:hyperlink w:anchor="_Toc207915487" w:history="1">
        <w:r w:rsidR="006D23DF" w:rsidRPr="006D23DF">
          <w:rPr>
            <w:rStyle w:val="ae"/>
            <w:noProof/>
            <w:sz w:val="28"/>
            <w:szCs w:val="28"/>
          </w:rPr>
          <w:t>1.1. ОБЩИЕ СВЕДЕНИЯ О ТРЕБОВАНИЯ К КОМПЕТЕНЦИИ</w:t>
        </w:r>
        <w:r w:rsidR="006D23DF" w:rsidRPr="006D23DF">
          <w:rPr>
            <w:noProof/>
            <w:webHidden/>
            <w:sz w:val="28"/>
            <w:szCs w:val="28"/>
          </w:rPr>
          <w:tab/>
        </w:r>
        <w:r w:rsidR="006D23DF" w:rsidRPr="006D23DF">
          <w:rPr>
            <w:noProof/>
            <w:webHidden/>
            <w:sz w:val="28"/>
            <w:szCs w:val="28"/>
          </w:rPr>
          <w:fldChar w:fldCharType="begin"/>
        </w:r>
        <w:r w:rsidR="006D23DF" w:rsidRPr="006D23DF">
          <w:rPr>
            <w:noProof/>
            <w:webHidden/>
            <w:sz w:val="28"/>
            <w:szCs w:val="28"/>
          </w:rPr>
          <w:instrText xml:space="preserve"> PAGEREF _Toc207915487 \h </w:instrText>
        </w:r>
        <w:r w:rsidR="006D23DF" w:rsidRPr="006D23DF">
          <w:rPr>
            <w:noProof/>
            <w:webHidden/>
            <w:sz w:val="28"/>
            <w:szCs w:val="28"/>
          </w:rPr>
        </w:r>
        <w:r w:rsidR="006D23DF" w:rsidRPr="006D23DF">
          <w:rPr>
            <w:noProof/>
            <w:webHidden/>
            <w:sz w:val="28"/>
            <w:szCs w:val="28"/>
          </w:rPr>
          <w:fldChar w:fldCharType="separate"/>
        </w:r>
        <w:r w:rsidR="006D23DF" w:rsidRPr="006D23DF">
          <w:rPr>
            <w:noProof/>
            <w:webHidden/>
            <w:sz w:val="28"/>
            <w:szCs w:val="28"/>
          </w:rPr>
          <w:t>4</w:t>
        </w:r>
        <w:r w:rsidR="006D23DF" w:rsidRPr="006D23DF">
          <w:rPr>
            <w:noProof/>
            <w:webHidden/>
            <w:sz w:val="28"/>
            <w:szCs w:val="28"/>
          </w:rPr>
          <w:fldChar w:fldCharType="end"/>
        </w:r>
      </w:hyperlink>
    </w:p>
    <w:p w:rsidR="006D23DF" w:rsidRPr="006D23DF" w:rsidRDefault="00D10A59">
      <w:pPr>
        <w:pStyle w:val="25"/>
        <w:rPr>
          <w:rFonts w:eastAsiaTheme="minorEastAsia"/>
          <w:noProof/>
          <w:sz w:val="28"/>
          <w:szCs w:val="28"/>
        </w:rPr>
      </w:pPr>
      <w:hyperlink w:anchor="_Toc207915488" w:history="1">
        <w:r w:rsidR="006D23DF" w:rsidRPr="006D23DF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«АРХИТЕКТУРА»</w:t>
        </w:r>
        <w:r w:rsidR="006D23DF" w:rsidRPr="006D23DF">
          <w:rPr>
            <w:noProof/>
            <w:webHidden/>
            <w:sz w:val="28"/>
            <w:szCs w:val="28"/>
          </w:rPr>
          <w:tab/>
        </w:r>
        <w:r w:rsidR="006D23DF" w:rsidRPr="006D23DF">
          <w:rPr>
            <w:noProof/>
            <w:webHidden/>
            <w:sz w:val="28"/>
            <w:szCs w:val="28"/>
          </w:rPr>
          <w:fldChar w:fldCharType="begin"/>
        </w:r>
        <w:r w:rsidR="006D23DF" w:rsidRPr="006D23DF">
          <w:rPr>
            <w:noProof/>
            <w:webHidden/>
            <w:sz w:val="28"/>
            <w:szCs w:val="28"/>
          </w:rPr>
          <w:instrText xml:space="preserve"> PAGEREF _Toc207915488 \h </w:instrText>
        </w:r>
        <w:r w:rsidR="006D23DF" w:rsidRPr="006D23DF">
          <w:rPr>
            <w:noProof/>
            <w:webHidden/>
            <w:sz w:val="28"/>
            <w:szCs w:val="28"/>
          </w:rPr>
        </w:r>
        <w:r w:rsidR="006D23DF" w:rsidRPr="006D23DF">
          <w:rPr>
            <w:noProof/>
            <w:webHidden/>
            <w:sz w:val="28"/>
            <w:szCs w:val="28"/>
          </w:rPr>
          <w:fldChar w:fldCharType="separate"/>
        </w:r>
        <w:r w:rsidR="006D23DF" w:rsidRPr="006D23DF">
          <w:rPr>
            <w:noProof/>
            <w:webHidden/>
            <w:sz w:val="28"/>
            <w:szCs w:val="28"/>
          </w:rPr>
          <w:t>4</w:t>
        </w:r>
        <w:r w:rsidR="006D23DF" w:rsidRPr="006D23DF">
          <w:rPr>
            <w:noProof/>
            <w:webHidden/>
            <w:sz w:val="28"/>
            <w:szCs w:val="28"/>
          </w:rPr>
          <w:fldChar w:fldCharType="end"/>
        </w:r>
      </w:hyperlink>
    </w:p>
    <w:p w:rsidR="006D23DF" w:rsidRPr="006D23DF" w:rsidRDefault="00D10A59">
      <w:pPr>
        <w:pStyle w:val="25"/>
        <w:rPr>
          <w:rFonts w:eastAsiaTheme="minorEastAsia"/>
          <w:noProof/>
          <w:sz w:val="28"/>
          <w:szCs w:val="28"/>
        </w:rPr>
      </w:pPr>
      <w:hyperlink w:anchor="_Toc207915489" w:history="1">
        <w:r w:rsidR="006D23DF" w:rsidRPr="006D23DF">
          <w:rPr>
            <w:rStyle w:val="ae"/>
            <w:noProof/>
            <w:sz w:val="28"/>
            <w:szCs w:val="28"/>
          </w:rPr>
          <w:t>1.3. ТРЕБОВАНИЯ К СХЕМЕ ОЦЕНКИ</w:t>
        </w:r>
        <w:r w:rsidR="006D23DF" w:rsidRPr="006D23DF">
          <w:rPr>
            <w:noProof/>
            <w:webHidden/>
            <w:sz w:val="28"/>
            <w:szCs w:val="28"/>
          </w:rPr>
          <w:tab/>
        </w:r>
        <w:r w:rsidR="006D23DF" w:rsidRPr="006D23DF">
          <w:rPr>
            <w:noProof/>
            <w:webHidden/>
            <w:sz w:val="28"/>
            <w:szCs w:val="28"/>
          </w:rPr>
          <w:fldChar w:fldCharType="begin"/>
        </w:r>
        <w:r w:rsidR="006D23DF" w:rsidRPr="006D23DF">
          <w:rPr>
            <w:noProof/>
            <w:webHidden/>
            <w:sz w:val="28"/>
            <w:szCs w:val="28"/>
          </w:rPr>
          <w:instrText xml:space="preserve"> PAGEREF _Toc207915489 \h </w:instrText>
        </w:r>
        <w:r w:rsidR="006D23DF" w:rsidRPr="006D23DF">
          <w:rPr>
            <w:noProof/>
            <w:webHidden/>
            <w:sz w:val="28"/>
            <w:szCs w:val="28"/>
          </w:rPr>
        </w:r>
        <w:r w:rsidR="006D23DF" w:rsidRPr="006D23DF">
          <w:rPr>
            <w:noProof/>
            <w:webHidden/>
            <w:sz w:val="28"/>
            <w:szCs w:val="28"/>
          </w:rPr>
          <w:fldChar w:fldCharType="separate"/>
        </w:r>
        <w:r w:rsidR="006D23DF" w:rsidRPr="006D23DF">
          <w:rPr>
            <w:noProof/>
            <w:webHidden/>
            <w:sz w:val="28"/>
            <w:szCs w:val="28"/>
          </w:rPr>
          <w:t>10</w:t>
        </w:r>
        <w:r w:rsidR="006D23DF" w:rsidRPr="006D23DF">
          <w:rPr>
            <w:noProof/>
            <w:webHidden/>
            <w:sz w:val="28"/>
            <w:szCs w:val="28"/>
          </w:rPr>
          <w:fldChar w:fldCharType="end"/>
        </w:r>
      </w:hyperlink>
    </w:p>
    <w:p w:rsidR="006D23DF" w:rsidRPr="006D23DF" w:rsidRDefault="00D10A59">
      <w:pPr>
        <w:pStyle w:val="25"/>
        <w:rPr>
          <w:rFonts w:eastAsiaTheme="minorEastAsia"/>
          <w:noProof/>
          <w:sz w:val="28"/>
          <w:szCs w:val="28"/>
        </w:rPr>
      </w:pPr>
      <w:hyperlink w:anchor="_Toc207915490" w:history="1">
        <w:r w:rsidR="006D23DF" w:rsidRPr="006D23DF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6D23DF" w:rsidRPr="006D23DF">
          <w:rPr>
            <w:noProof/>
            <w:webHidden/>
            <w:sz w:val="28"/>
            <w:szCs w:val="28"/>
          </w:rPr>
          <w:tab/>
        </w:r>
        <w:r w:rsidR="006D23DF" w:rsidRPr="006D23DF">
          <w:rPr>
            <w:noProof/>
            <w:webHidden/>
            <w:sz w:val="28"/>
            <w:szCs w:val="28"/>
          </w:rPr>
          <w:fldChar w:fldCharType="begin"/>
        </w:r>
        <w:r w:rsidR="006D23DF" w:rsidRPr="006D23DF">
          <w:rPr>
            <w:noProof/>
            <w:webHidden/>
            <w:sz w:val="28"/>
            <w:szCs w:val="28"/>
          </w:rPr>
          <w:instrText xml:space="preserve"> PAGEREF _Toc207915490 \h </w:instrText>
        </w:r>
        <w:r w:rsidR="006D23DF" w:rsidRPr="006D23DF">
          <w:rPr>
            <w:noProof/>
            <w:webHidden/>
            <w:sz w:val="28"/>
            <w:szCs w:val="28"/>
          </w:rPr>
        </w:r>
        <w:r w:rsidR="006D23DF" w:rsidRPr="006D23DF">
          <w:rPr>
            <w:noProof/>
            <w:webHidden/>
            <w:sz w:val="28"/>
            <w:szCs w:val="28"/>
          </w:rPr>
          <w:fldChar w:fldCharType="separate"/>
        </w:r>
        <w:r w:rsidR="006D23DF" w:rsidRPr="006D23DF">
          <w:rPr>
            <w:noProof/>
            <w:webHidden/>
            <w:sz w:val="28"/>
            <w:szCs w:val="28"/>
          </w:rPr>
          <w:t>11</w:t>
        </w:r>
        <w:r w:rsidR="006D23DF" w:rsidRPr="006D23DF">
          <w:rPr>
            <w:noProof/>
            <w:webHidden/>
            <w:sz w:val="28"/>
            <w:szCs w:val="28"/>
          </w:rPr>
          <w:fldChar w:fldCharType="end"/>
        </w:r>
      </w:hyperlink>
    </w:p>
    <w:p w:rsidR="006D23DF" w:rsidRPr="006D23DF" w:rsidRDefault="00D10A59">
      <w:pPr>
        <w:pStyle w:val="25"/>
        <w:rPr>
          <w:rFonts w:eastAsiaTheme="minorEastAsia"/>
          <w:noProof/>
          <w:sz w:val="28"/>
          <w:szCs w:val="28"/>
        </w:rPr>
      </w:pPr>
      <w:hyperlink w:anchor="_Toc207915491" w:history="1">
        <w:r w:rsidR="006D23DF" w:rsidRPr="006D23DF">
          <w:rPr>
            <w:rStyle w:val="ae"/>
            <w:noProof/>
            <w:sz w:val="28"/>
            <w:szCs w:val="28"/>
          </w:rPr>
          <w:t>1.5. СОДЕРЖАНИЕ КОНКУРСНОГО ЗАДАНИЯ</w:t>
        </w:r>
        <w:r w:rsidR="006D23DF" w:rsidRPr="006D23DF">
          <w:rPr>
            <w:noProof/>
            <w:webHidden/>
            <w:sz w:val="28"/>
            <w:szCs w:val="28"/>
          </w:rPr>
          <w:tab/>
        </w:r>
        <w:r w:rsidR="006D23DF" w:rsidRPr="006D23DF">
          <w:rPr>
            <w:noProof/>
            <w:webHidden/>
            <w:sz w:val="28"/>
            <w:szCs w:val="28"/>
          </w:rPr>
          <w:fldChar w:fldCharType="begin"/>
        </w:r>
        <w:r w:rsidR="006D23DF" w:rsidRPr="006D23DF">
          <w:rPr>
            <w:noProof/>
            <w:webHidden/>
            <w:sz w:val="28"/>
            <w:szCs w:val="28"/>
          </w:rPr>
          <w:instrText xml:space="preserve"> PAGEREF _Toc207915491 \h </w:instrText>
        </w:r>
        <w:r w:rsidR="006D23DF" w:rsidRPr="006D23DF">
          <w:rPr>
            <w:noProof/>
            <w:webHidden/>
            <w:sz w:val="28"/>
            <w:szCs w:val="28"/>
          </w:rPr>
        </w:r>
        <w:r w:rsidR="006D23DF" w:rsidRPr="006D23DF">
          <w:rPr>
            <w:noProof/>
            <w:webHidden/>
            <w:sz w:val="28"/>
            <w:szCs w:val="28"/>
          </w:rPr>
          <w:fldChar w:fldCharType="separate"/>
        </w:r>
        <w:r w:rsidR="006D23DF" w:rsidRPr="006D23DF">
          <w:rPr>
            <w:noProof/>
            <w:webHidden/>
            <w:sz w:val="28"/>
            <w:szCs w:val="28"/>
          </w:rPr>
          <w:t>12</w:t>
        </w:r>
        <w:r w:rsidR="006D23DF" w:rsidRPr="006D23DF">
          <w:rPr>
            <w:noProof/>
            <w:webHidden/>
            <w:sz w:val="28"/>
            <w:szCs w:val="28"/>
          </w:rPr>
          <w:fldChar w:fldCharType="end"/>
        </w:r>
      </w:hyperlink>
    </w:p>
    <w:p w:rsidR="006D23DF" w:rsidRPr="006D23DF" w:rsidRDefault="00D10A59">
      <w:pPr>
        <w:pStyle w:val="25"/>
        <w:rPr>
          <w:rFonts w:eastAsiaTheme="minorEastAsia"/>
          <w:noProof/>
          <w:sz w:val="28"/>
          <w:szCs w:val="28"/>
        </w:rPr>
      </w:pPr>
      <w:hyperlink w:anchor="_Toc207915492" w:history="1">
        <w:r w:rsidR="006D23DF" w:rsidRPr="006D23DF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6D23DF" w:rsidRPr="006D23DF">
          <w:rPr>
            <w:noProof/>
            <w:webHidden/>
            <w:sz w:val="28"/>
            <w:szCs w:val="28"/>
          </w:rPr>
          <w:tab/>
        </w:r>
        <w:r w:rsidR="006D23DF" w:rsidRPr="006D23DF">
          <w:rPr>
            <w:noProof/>
            <w:webHidden/>
            <w:sz w:val="28"/>
            <w:szCs w:val="28"/>
          </w:rPr>
          <w:fldChar w:fldCharType="begin"/>
        </w:r>
        <w:r w:rsidR="006D23DF" w:rsidRPr="006D23DF">
          <w:rPr>
            <w:noProof/>
            <w:webHidden/>
            <w:sz w:val="28"/>
            <w:szCs w:val="28"/>
          </w:rPr>
          <w:instrText xml:space="preserve"> PAGEREF _Toc207915492 \h </w:instrText>
        </w:r>
        <w:r w:rsidR="006D23DF" w:rsidRPr="006D23DF">
          <w:rPr>
            <w:noProof/>
            <w:webHidden/>
            <w:sz w:val="28"/>
            <w:szCs w:val="28"/>
          </w:rPr>
        </w:r>
        <w:r w:rsidR="006D23DF" w:rsidRPr="006D23DF">
          <w:rPr>
            <w:noProof/>
            <w:webHidden/>
            <w:sz w:val="28"/>
            <w:szCs w:val="28"/>
          </w:rPr>
          <w:fldChar w:fldCharType="separate"/>
        </w:r>
        <w:r w:rsidR="006D23DF" w:rsidRPr="006D23DF">
          <w:rPr>
            <w:noProof/>
            <w:webHidden/>
            <w:sz w:val="28"/>
            <w:szCs w:val="28"/>
          </w:rPr>
          <w:t>13</w:t>
        </w:r>
        <w:r w:rsidR="006D23DF" w:rsidRPr="006D23DF">
          <w:rPr>
            <w:noProof/>
            <w:webHidden/>
            <w:sz w:val="28"/>
            <w:szCs w:val="28"/>
          </w:rPr>
          <w:fldChar w:fldCharType="end"/>
        </w:r>
      </w:hyperlink>
    </w:p>
    <w:p w:rsidR="006D23DF" w:rsidRPr="006D23DF" w:rsidRDefault="00D10A59">
      <w:pPr>
        <w:pStyle w:val="25"/>
        <w:rPr>
          <w:rFonts w:eastAsiaTheme="minorEastAsia"/>
          <w:noProof/>
          <w:sz w:val="28"/>
          <w:szCs w:val="28"/>
        </w:rPr>
      </w:pPr>
      <w:hyperlink w:anchor="_Toc207915493" w:history="1">
        <w:r w:rsidR="006D23DF" w:rsidRPr="006D23DF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="006D23DF" w:rsidRPr="006D23DF">
          <w:rPr>
            <w:noProof/>
            <w:webHidden/>
            <w:sz w:val="28"/>
            <w:szCs w:val="28"/>
          </w:rPr>
          <w:tab/>
        </w:r>
        <w:r w:rsidR="006D23DF" w:rsidRPr="006D23DF">
          <w:rPr>
            <w:noProof/>
            <w:webHidden/>
            <w:sz w:val="28"/>
            <w:szCs w:val="28"/>
          </w:rPr>
          <w:fldChar w:fldCharType="begin"/>
        </w:r>
        <w:r w:rsidR="006D23DF" w:rsidRPr="006D23DF">
          <w:rPr>
            <w:noProof/>
            <w:webHidden/>
            <w:sz w:val="28"/>
            <w:szCs w:val="28"/>
          </w:rPr>
          <w:instrText xml:space="preserve"> PAGEREF _Toc207915493 \h </w:instrText>
        </w:r>
        <w:r w:rsidR="006D23DF" w:rsidRPr="006D23DF">
          <w:rPr>
            <w:noProof/>
            <w:webHidden/>
            <w:sz w:val="28"/>
            <w:szCs w:val="28"/>
          </w:rPr>
        </w:r>
        <w:r w:rsidR="006D23DF" w:rsidRPr="006D23DF">
          <w:rPr>
            <w:noProof/>
            <w:webHidden/>
            <w:sz w:val="28"/>
            <w:szCs w:val="28"/>
          </w:rPr>
          <w:fldChar w:fldCharType="separate"/>
        </w:r>
        <w:r w:rsidR="006D23DF" w:rsidRPr="006D23DF">
          <w:rPr>
            <w:noProof/>
            <w:webHidden/>
            <w:sz w:val="28"/>
            <w:szCs w:val="28"/>
          </w:rPr>
          <w:t>13</w:t>
        </w:r>
        <w:r w:rsidR="006D23DF" w:rsidRPr="006D23DF">
          <w:rPr>
            <w:noProof/>
            <w:webHidden/>
            <w:sz w:val="28"/>
            <w:szCs w:val="28"/>
          </w:rPr>
          <w:fldChar w:fldCharType="end"/>
        </w:r>
      </w:hyperlink>
    </w:p>
    <w:p w:rsidR="006D23DF" w:rsidRPr="006D23DF" w:rsidRDefault="00D10A59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07915494" w:history="1">
        <w:r w:rsidR="006D23DF" w:rsidRPr="006D23DF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tab/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instrText xml:space="preserve"> PAGEREF _Toc207915494 \h </w:instrText>
        </w:r>
        <w:r w:rsidR="006D23DF" w:rsidRPr="006D23DF">
          <w:rPr>
            <w:rFonts w:ascii="Times New Roman" w:hAnsi="Times New Roman"/>
            <w:noProof/>
            <w:webHidden/>
            <w:sz w:val="28"/>
          </w:rPr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t>19</w:t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6D23DF" w:rsidRPr="006D23DF" w:rsidRDefault="00D10A59">
      <w:pPr>
        <w:pStyle w:val="25"/>
        <w:rPr>
          <w:rFonts w:eastAsiaTheme="minorEastAsia"/>
          <w:noProof/>
          <w:sz w:val="28"/>
          <w:szCs w:val="28"/>
        </w:rPr>
      </w:pPr>
      <w:hyperlink w:anchor="_Toc207915495" w:history="1">
        <w:r w:rsidR="006D23DF" w:rsidRPr="006D23DF">
          <w:rPr>
            <w:rStyle w:val="ae"/>
            <w:noProof/>
            <w:sz w:val="28"/>
            <w:szCs w:val="28"/>
          </w:rPr>
          <w:t xml:space="preserve">2.1. </w:t>
        </w:r>
        <w:r w:rsidR="006D23DF" w:rsidRPr="006D23DF">
          <w:rPr>
            <w:rStyle w:val="ae"/>
            <w:bCs/>
            <w:iCs/>
            <w:noProof/>
            <w:sz w:val="28"/>
            <w:szCs w:val="28"/>
          </w:rPr>
          <w:t>Личный инструмент конкурсанта</w:t>
        </w:r>
        <w:r w:rsidR="006D23DF" w:rsidRPr="006D23DF">
          <w:rPr>
            <w:noProof/>
            <w:webHidden/>
            <w:sz w:val="28"/>
            <w:szCs w:val="28"/>
          </w:rPr>
          <w:tab/>
        </w:r>
        <w:r w:rsidR="006D23DF" w:rsidRPr="006D23DF">
          <w:rPr>
            <w:noProof/>
            <w:webHidden/>
            <w:sz w:val="28"/>
            <w:szCs w:val="28"/>
          </w:rPr>
          <w:fldChar w:fldCharType="begin"/>
        </w:r>
        <w:r w:rsidR="006D23DF" w:rsidRPr="006D23DF">
          <w:rPr>
            <w:noProof/>
            <w:webHidden/>
            <w:sz w:val="28"/>
            <w:szCs w:val="28"/>
          </w:rPr>
          <w:instrText xml:space="preserve"> PAGEREF _Toc207915495 \h </w:instrText>
        </w:r>
        <w:r w:rsidR="006D23DF" w:rsidRPr="006D23DF">
          <w:rPr>
            <w:noProof/>
            <w:webHidden/>
            <w:sz w:val="28"/>
            <w:szCs w:val="28"/>
          </w:rPr>
        </w:r>
        <w:r w:rsidR="006D23DF" w:rsidRPr="006D23DF">
          <w:rPr>
            <w:noProof/>
            <w:webHidden/>
            <w:sz w:val="28"/>
            <w:szCs w:val="28"/>
          </w:rPr>
          <w:fldChar w:fldCharType="separate"/>
        </w:r>
        <w:r w:rsidR="006D23DF" w:rsidRPr="006D23DF">
          <w:rPr>
            <w:noProof/>
            <w:webHidden/>
            <w:sz w:val="28"/>
            <w:szCs w:val="28"/>
          </w:rPr>
          <w:t>20</w:t>
        </w:r>
        <w:r w:rsidR="006D23DF" w:rsidRPr="006D23DF">
          <w:rPr>
            <w:noProof/>
            <w:webHidden/>
            <w:sz w:val="28"/>
            <w:szCs w:val="28"/>
          </w:rPr>
          <w:fldChar w:fldCharType="end"/>
        </w:r>
      </w:hyperlink>
    </w:p>
    <w:p w:rsidR="006D23DF" w:rsidRPr="006D23DF" w:rsidRDefault="00D10A59">
      <w:pPr>
        <w:pStyle w:val="25"/>
        <w:rPr>
          <w:rFonts w:eastAsiaTheme="minorEastAsia"/>
          <w:noProof/>
          <w:sz w:val="28"/>
          <w:szCs w:val="28"/>
        </w:rPr>
      </w:pPr>
      <w:hyperlink w:anchor="_Toc207915496" w:history="1">
        <w:r w:rsidR="006D23DF" w:rsidRPr="006D23DF">
          <w:rPr>
            <w:rStyle w:val="ae"/>
            <w:noProof/>
            <w:sz w:val="28"/>
            <w:szCs w:val="28"/>
          </w:rPr>
          <w:t>2.2. Материалы, оборудование и инструменты, запрещенные на площадке</w:t>
        </w:r>
        <w:r w:rsidR="006D23DF" w:rsidRPr="006D23DF">
          <w:rPr>
            <w:noProof/>
            <w:webHidden/>
            <w:sz w:val="28"/>
            <w:szCs w:val="28"/>
          </w:rPr>
          <w:tab/>
        </w:r>
        <w:r w:rsidR="006D23DF" w:rsidRPr="006D23DF">
          <w:rPr>
            <w:noProof/>
            <w:webHidden/>
            <w:sz w:val="28"/>
            <w:szCs w:val="28"/>
          </w:rPr>
          <w:fldChar w:fldCharType="begin"/>
        </w:r>
        <w:r w:rsidR="006D23DF" w:rsidRPr="006D23DF">
          <w:rPr>
            <w:noProof/>
            <w:webHidden/>
            <w:sz w:val="28"/>
            <w:szCs w:val="28"/>
          </w:rPr>
          <w:instrText xml:space="preserve"> PAGEREF _Toc207915496 \h </w:instrText>
        </w:r>
        <w:r w:rsidR="006D23DF" w:rsidRPr="006D23DF">
          <w:rPr>
            <w:noProof/>
            <w:webHidden/>
            <w:sz w:val="28"/>
            <w:szCs w:val="28"/>
          </w:rPr>
        </w:r>
        <w:r w:rsidR="006D23DF" w:rsidRPr="006D23DF">
          <w:rPr>
            <w:noProof/>
            <w:webHidden/>
            <w:sz w:val="28"/>
            <w:szCs w:val="28"/>
          </w:rPr>
          <w:fldChar w:fldCharType="separate"/>
        </w:r>
        <w:r w:rsidR="006D23DF" w:rsidRPr="006D23DF">
          <w:rPr>
            <w:noProof/>
            <w:webHidden/>
            <w:sz w:val="28"/>
            <w:szCs w:val="28"/>
          </w:rPr>
          <w:t>20</w:t>
        </w:r>
        <w:r w:rsidR="006D23DF" w:rsidRPr="006D23DF">
          <w:rPr>
            <w:noProof/>
            <w:webHidden/>
            <w:sz w:val="28"/>
            <w:szCs w:val="28"/>
          </w:rPr>
          <w:fldChar w:fldCharType="end"/>
        </w:r>
      </w:hyperlink>
    </w:p>
    <w:p w:rsidR="006D23DF" w:rsidRDefault="00D10A59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207915497" w:history="1">
        <w:r w:rsidR="006D23DF" w:rsidRPr="006D23DF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tab/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instrText xml:space="preserve"> PAGEREF _Toc207915497 \h </w:instrText>
        </w:r>
        <w:r w:rsidR="006D23DF" w:rsidRPr="006D23DF">
          <w:rPr>
            <w:rFonts w:ascii="Times New Roman" w:hAnsi="Times New Roman"/>
            <w:noProof/>
            <w:webHidden/>
            <w:sz w:val="28"/>
          </w:rPr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t>21</w:t>
        </w:r>
        <w:r w:rsidR="006D23DF" w:rsidRPr="006D23DF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A2B8A" w:rsidRPr="00A204BB" w:rsidRDefault="00FC315F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D10A59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w:pict>
          <v:rect id="Прямоугольник 2" o:spid="_x0000_s1026" style="position:absolute;left:0;text-align:left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</w:pict>
      </w:r>
    </w:p>
    <w:p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>ИСПОЛЬЗУЕМЫЕ СОКРАЩЕНИЯ</w:t>
      </w:r>
    </w:p>
    <w:p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:rsidR="00FB3492" w:rsidRDefault="00D96994" w:rsidP="00D96994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D96994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Default="00D96994" w:rsidP="00D96994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D96994" w:rsidRDefault="00D96994" w:rsidP="00D96994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D96994" w:rsidRPr="00D96994" w:rsidRDefault="00D96994" w:rsidP="00D96994">
      <w:pPr>
        <w:pStyle w:val="bullet"/>
        <w:numPr>
          <w:ilvl w:val="0"/>
          <w:numId w:val="23"/>
        </w:numPr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8D0A12" w:rsidRDefault="008D0A12" w:rsidP="008D0A12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АГР – архитектурно-градостроительное решение</w:t>
      </w:r>
    </w:p>
    <w:p w:rsidR="008D0A12" w:rsidRDefault="008D0A12" w:rsidP="008D0A12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АР – </w:t>
      </w:r>
      <w:r w:rsidR="005F2CD1">
        <w:rPr>
          <w:rFonts w:ascii="Times New Roman" w:hAnsi="Times New Roman"/>
          <w:bCs/>
          <w:sz w:val="28"/>
          <w:szCs w:val="28"/>
          <w:lang w:val="ru-RU" w:eastAsia="ru-RU"/>
        </w:rPr>
        <w:t xml:space="preserve">раздел «Архитектурные решения» </w:t>
      </w:r>
    </w:p>
    <w:p w:rsidR="008D0A12" w:rsidRDefault="008D0A12" w:rsidP="008D0A12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ГП – раздел </w:t>
      </w:r>
      <w:r w:rsidR="007D5AB4">
        <w:rPr>
          <w:rFonts w:ascii="Times New Roman" w:hAnsi="Times New Roman"/>
          <w:bCs/>
          <w:sz w:val="28"/>
          <w:szCs w:val="28"/>
          <w:lang w:val="ru-RU" w:eastAsia="ru-RU"/>
        </w:rPr>
        <w:t>«</w:t>
      </w:r>
      <w:r w:rsidR="008008AA">
        <w:rPr>
          <w:rFonts w:ascii="Times New Roman" w:hAnsi="Times New Roman"/>
          <w:bCs/>
          <w:sz w:val="28"/>
          <w:szCs w:val="28"/>
          <w:lang w:val="ru-RU" w:eastAsia="ru-RU"/>
        </w:rPr>
        <w:t>О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рганизации рельефа и благоустройства территории</w:t>
      </w:r>
      <w:r w:rsidR="007D5AB4">
        <w:rPr>
          <w:rFonts w:ascii="Times New Roman" w:hAnsi="Times New Roman"/>
          <w:bCs/>
          <w:sz w:val="28"/>
          <w:szCs w:val="28"/>
          <w:lang w:val="ru-RU" w:eastAsia="ru-RU"/>
        </w:rPr>
        <w:t>»</w:t>
      </w:r>
    </w:p>
    <w:p w:rsidR="008D0A12" w:rsidRDefault="008D0A12" w:rsidP="008D0A12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ИРД – исходно-разрешительная документация</w:t>
      </w:r>
    </w:p>
    <w:p w:rsidR="008D0A12" w:rsidRDefault="008D0A12" w:rsidP="008D0A12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КУИ – комната уборочного инвентаря</w:t>
      </w:r>
    </w:p>
    <w:p w:rsidR="008D0A12" w:rsidRDefault="008D0A12" w:rsidP="008D0A12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КР – раздел </w:t>
      </w:r>
      <w:r w:rsidR="00ED5337">
        <w:rPr>
          <w:rFonts w:ascii="Times New Roman" w:hAnsi="Times New Roman"/>
          <w:bCs/>
          <w:sz w:val="28"/>
          <w:szCs w:val="28"/>
          <w:lang w:val="ru-RU" w:eastAsia="ru-RU"/>
        </w:rPr>
        <w:t>«Конструктивные решения»</w:t>
      </w:r>
    </w:p>
    <w:p w:rsidR="008D0A12" w:rsidRDefault="008D0A12" w:rsidP="008D0A12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МАФ – малые архитектурные формы</w:t>
      </w:r>
    </w:p>
    <w:p w:rsidR="008D0A12" w:rsidRPr="00B016D6" w:rsidRDefault="008D0A12" w:rsidP="008D0A12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016D6">
        <w:rPr>
          <w:rFonts w:ascii="Times New Roman" w:hAnsi="Times New Roman"/>
          <w:bCs/>
          <w:sz w:val="28"/>
          <w:szCs w:val="28"/>
          <w:lang w:val="ru-RU" w:eastAsia="ru-RU"/>
        </w:rPr>
        <w:t>ПСД – проектно-сметная документация</w:t>
      </w:r>
    </w:p>
    <w:p w:rsidR="008D0A12" w:rsidRDefault="008D0A12" w:rsidP="008D0A12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016D6">
        <w:rPr>
          <w:rFonts w:ascii="Times New Roman" w:hAnsi="Times New Roman"/>
          <w:bCs/>
          <w:sz w:val="28"/>
          <w:szCs w:val="28"/>
          <w:lang w:val="ru-RU" w:eastAsia="ru-RU"/>
        </w:rPr>
        <w:t>РД – рабочая документация</w:t>
      </w:r>
    </w:p>
    <w:p w:rsidR="008D0A12" w:rsidRPr="00B016D6" w:rsidRDefault="008D0A12" w:rsidP="008D0A12">
      <w:pPr>
        <w:pStyle w:val="bullet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ТЗ - техническое задание</w:t>
      </w:r>
    </w:p>
    <w:p w:rsidR="008D0A12" w:rsidRPr="008D0A12" w:rsidRDefault="008D0A12" w:rsidP="008D0A12">
      <w:pPr>
        <w:pStyle w:val="aff1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A12">
        <w:rPr>
          <w:rFonts w:ascii="Times New Roman" w:hAnsi="Times New Roman"/>
          <w:bCs/>
          <w:sz w:val="28"/>
          <w:szCs w:val="28"/>
        </w:rPr>
        <w:t>ТУ –технические условия</w:t>
      </w:r>
    </w:p>
    <w:p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207915486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11289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2" w:name="_Toc207915487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</w:t>
      </w:r>
      <w:r w:rsidR="00E25E4A">
        <w:rPr>
          <w:rFonts w:ascii="Times New Roman" w:hAnsi="Times New Roman"/>
          <w:sz w:val="24"/>
        </w:rPr>
        <w:t xml:space="preserve"> К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8D0A12">
        <w:rPr>
          <w:rFonts w:ascii="Times New Roman" w:hAnsi="Times New Roman" w:cs="Times New Roman"/>
          <w:sz w:val="28"/>
          <w:szCs w:val="28"/>
        </w:rPr>
        <w:t>Архитектура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8D0A12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8D0A12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2D22E6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bookmarkStart w:id="4" w:name="_Toc78885652"/>
      <w:bookmarkStart w:id="5" w:name="_Toc207915488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380465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8D0A12">
        <w:rPr>
          <w:rFonts w:ascii="Times New Roman" w:hAnsi="Times New Roman"/>
          <w:sz w:val="24"/>
        </w:rPr>
        <w:t>АРХИТЕКТУРА</w:t>
      </w:r>
      <w:r w:rsidRPr="00D83E4E">
        <w:rPr>
          <w:rFonts w:ascii="Times New Roman" w:hAnsi="Times New Roman"/>
          <w:sz w:val="24"/>
        </w:rPr>
        <w:t>»</w:t>
      </w:r>
      <w:bookmarkEnd w:id="5"/>
    </w:p>
    <w:p w:rsidR="003242E1" w:rsidRPr="00C624C9" w:rsidRDefault="003242E1" w:rsidP="00C624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4C9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270E01" w:rsidRPr="00C624C9">
        <w:rPr>
          <w:rFonts w:ascii="Times New Roman" w:hAnsi="Times New Roman" w:cs="Times New Roman"/>
          <w:sz w:val="28"/>
          <w:szCs w:val="28"/>
        </w:rPr>
        <w:t>видов профессиональной деятельности,</w:t>
      </w:r>
      <w:r w:rsidRPr="00C624C9">
        <w:rPr>
          <w:rFonts w:ascii="Times New Roman" w:hAnsi="Times New Roman" w:cs="Times New Roman"/>
          <w:sz w:val="28"/>
          <w:szCs w:val="28"/>
        </w:rPr>
        <w:t xml:space="preserve"> умений и </w:t>
      </w:r>
      <w:r w:rsidR="00270E01" w:rsidRPr="00C624C9">
        <w:rPr>
          <w:rFonts w:ascii="Times New Roman" w:hAnsi="Times New Roman" w:cs="Times New Roman"/>
          <w:sz w:val="28"/>
          <w:szCs w:val="28"/>
        </w:rPr>
        <w:t>знаний</w:t>
      </w:r>
      <w:r w:rsidR="009E5BD9" w:rsidRPr="00C624C9">
        <w:rPr>
          <w:rFonts w:ascii="Times New Roman" w:hAnsi="Times New Roman" w:cs="Times New Roman"/>
          <w:sz w:val="28"/>
          <w:szCs w:val="28"/>
        </w:rPr>
        <w:t>,</w:t>
      </w:r>
      <w:r w:rsidR="00270E01" w:rsidRPr="00C624C9">
        <w:rPr>
          <w:rFonts w:ascii="Times New Roman" w:hAnsi="Times New Roman" w:cs="Times New Roman"/>
          <w:sz w:val="28"/>
          <w:szCs w:val="28"/>
        </w:rPr>
        <w:t xml:space="preserve"> и профессиональных трудовых функций специалиста (из ФГОС/ПС/ЕТКС.)и базируется на требованиях современного рынка труда к данному специалисту</w:t>
      </w:r>
    </w:p>
    <w:p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40E46" w:rsidRP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0"/>
        <w:gridCol w:w="7614"/>
        <w:gridCol w:w="1591"/>
      </w:tblGrid>
      <w:tr w:rsidR="008D0A12" w:rsidRPr="003732A7" w:rsidTr="00D37E6E">
        <w:tc>
          <w:tcPr>
            <w:tcW w:w="330" w:type="pct"/>
            <w:shd w:val="clear" w:color="auto" w:fill="92D050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863" w:type="pct"/>
            <w:shd w:val="clear" w:color="auto" w:fill="92D050"/>
            <w:vAlign w:val="center"/>
          </w:tcPr>
          <w:p w:rsidR="008D0A12" w:rsidRPr="000244DA" w:rsidRDefault="008D0A12" w:rsidP="00D37E6E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807" w:type="pct"/>
            <w:shd w:val="clear" w:color="auto" w:fill="92D050"/>
            <w:vAlign w:val="center"/>
          </w:tcPr>
          <w:p w:rsidR="008D0A12" w:rsidRPr="000244DA" w:rsidRDefault="008D0A12" w:rsidP="00D37E6E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8D0A12" w:rsidRPr="003732A7" w:rsidTr="00D37E6E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FB2982" w:rsidRDefault="00DD63CD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982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Нормативная документация и регулирующие документы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D0A12" w:rsidRPr="00FB2982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98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8D0A12" w:rsidRDefault="008D0A12" w:rsidP="00EB6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BD9">
              <w:rPr>
                <w:rFonts w:ascii="Times New Roman" w:hAnsi="Times New Roman" w:cs="Times New Roman"/>
                <w:sz w:val="24"/>
                <w:szCs w:val="24"/>
              </w:rPr>
              <w:t>Спе</w:t>
            </w:r>
            <w:r w:rsidR="00EB67D6">
              <w:rPr>
                <w:rFonts w:ascii="Times New Roman" w:hAnsi="Times New Roman" w:cs="Times New Roman"/>
                <w:sz w:val="24"/>
                <w:szCs w:val="24"/>
              </w:rPr>
              <w:t>циалист должен знать и понимать</w:t>
            </w:r>
            <w:r w:rsidR="00021C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21C62" w:rsidRDefault="00021C62" w:rsidP="00EB6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F589F" w:rsidRPr="002F589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нормативных правовых актов, документов системы технического регулирования и стандартизации в сфере </w:t>
            </w:r>
            <w:r w:rsidR="002F589F" w:rsidRPr="002F5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градостроительной деятельности к порядку разработки и внесению изменений в архитектурные решения проектной и рабочей документации</w:t>
            </w:r>
          </w:p>
          <w:p w:rsidR="002F589F" w:rsidRDefault="002F589F" w:rsidP="00EB6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62FE" w:rsidRPr="00EF62FE">
              <w:rPr>
                <w:rFonts w:ascii="Times New Roman" w:hAnsi="Times New Roman" w:cs="Times New Roman"/>
                <w:sz w:val="24"/>
                <w:szCs w:val="24"/>
              </w:rPr>
              <w:t>Требования законодательства Российской Федерации в сфере проектирования, градостроительной и архитектурной деятельности по обеспечению безбарьерной среды для маломобильных групп населения при проектировании архитектурных объектов</w:t>
            </w:r>
          </w:p>
          <w:p w:rsidR="00AF73BB" w:rsidRPr="00E83BD9" w:rsidRDefault="0044655A" w:rsidP="00EB67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4E2D" w:rsidRPr="00DC4E2D">
              <w:rPr>
                <w:rFonts w:ascii="Times New Roman" w:hAnsi="Times New Roman" w:cs="Times New Roman"/>
                <w:sz w:val="24"/>
                <w:szCs w:val="24"/>
              </w:rPr>
              <w:t>Требования международных нормативных технических документов по архитектурно-строительному проектированию и особенности их применения</w:t>
            </w:r>
            <w:r w:rsidR="00AF7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:rsidR="008D0A12" w:rsidRPr="00E83BD9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E83BD9" w:rsidRDefault="008D0A12" w:rsidP="00D3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BD9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8D0A12" w:rsidRDefault="003F6F1B" w:rsidP="00D37E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F6F1B">
              <w:rPr>
                <w:rFonts w:ascii="Times New Roman" w:hAnsi="Times New Roman" w:cs="Times New Roman"/>
                <w:sz w:val="24"/>
                <w:szCs w:val="24"/>
              </w:rPr>
              <w:t>Оценивать соответствие архитектурных, в том числе объемных и планировочных, решений требованиям нормативных правовых актов, документов системы технического регулирования и стандартизации в сфере градостроительной деятельности, а также стандартов выполнения работ и применяемых материалов</w:t>
            </w:r>
          </w:p>
          <w:p w:rsidR="003F6F1B" w:rsidRDefault="003F6F1B" w:rsidP="00D37E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1753" w:rsidRPr="00071753">
              <w:rPr>
                <w:rFonts w:ascii="Times New Roman" w:hAnsi="Times New Roman" w:cs="Times New Roman"/>
                <w:sz w:val="24"/>
                <w:szCs w:val="24"/>
              </w:rPr>
              <w:t>Применять 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разработки, оформления и комплектования текстовых материалов по разработанным архитектурным, в том числе объемным и планировочным, решениям, включая описания и обоснования архитектурно-художественных и объемно-пространственных решений</w:t>
            </w:r>
          </w:p>
          <w:p w:rsidR="00071753" w:rsidRDefault="00071753" w:rsidP="00D37E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65A8" w:rsidRPr="005165A8">
              <w:rPr>
                <w:rFonts w:ascii="Times New Roman" w:hAnsi="Times New Roman" w:cs="Times New Roman"/>
                <w:sz w:val="24"/>
                <w:szCs w:val="24"/>
              </w:rPr>
              <w:t>Применять 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оформления и комплектования текстовых и графических материалов по разработанным архитектурным, в том числе объемным и планировочным, решениям, включая архитектурные чертежи, отображения и цветовые решения фасадов, поэтажные планы, разрезы, экспликации</w:t>
            </w:r>
          </w:p>
          <w:p w:rsidR="000414BC" w:rsidRPr="00E83BD9" w:rsidRDefault="005165A8" w:rsidP="00D37E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14BC" w:rsidRPr="000414BC">
              <w:rPr>
                <w:rFonts w:ascii="Times New Roman" w:hAnsi="Times New Roman" w:cs="Times New Roman"/>
                <w:sz w:val="24"/>
                <w:szCs w:val="24"/>
              </w:rPr>
              <w:t>Применять 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оформления рабочей документации по архитектурному разделу проекта, включая основные комплекты рабочих чертежей и прилагаемые к ним документы</w:t>
            </w:r>
          </w:p>
        </w:tc>
        <w:tc>
          <w:tcPr>
            <w:tcW w:w="807" w:type="pct"/>
            <w:vMerge/>
            <w:shd w:val="clear" w:color="auto" w:fill="auto"/>
            <w:vAlign w:val="center"/>
          </w:tcPr>
          <w:p w:rsidR="008D0A12" w:rsidRPr="00E83BD9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0A12" w:rsidRPr="003732A7" w:rsidTr="00D37E6E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FB2982" w:rsidRDefault="000F7C25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982">
              <w:rPr>
                <w:rFonts w:ascii="Times New Roman" w:hAnsi="Times New Roman" w:cs="Times New Roman"/>
                <w:b/>
                <w:sz w:val="28"/>
                <w:szCs w:val="28"/>
              </w:rPr>
              <w:t>Исходные данные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D0A12" w:rsidRPr="00FB2982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98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C07644" w:rsidRDefault="008D0A12" w:rsidP="00D37E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076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:rsidR="008D0A12" w:rsidRPr="005C7E8E" w:rsidRDefault="0091157D" w:rsidP="005C7E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1C00" w:rsidRPr="005C7E8E">
              <w:rPr>
                <w:rFonts w:ascii="Times New Roman" w:hAnsi="Times New Roman" w:cs="Times New Roman"/>
                <w:sz w:val="24"/>
                <w:szCs w:val="24"/>
              </w:rPr>
              <w:t>Основные источники получения информации в архитектурно-строительном проектировании, включая нормативные, методические, справочные и реферативные источники</w:t>
            </w:r>
          </w:p>
          <w:p w:rsidR="008B1C00" w:rsidRPr="005C7E8E" w:rsidRDefault="008B1C00" w:rsidP="005C7E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5161" w:rsidRPr="005C7E8E">
              <w:rPr>
                <w:rFonts w:ascii="Times New Roman" w:hAnsi="Times New Roman" w:cs="Times New Roman"/>
                <w:sz w:val="24"/>
                <w:szCs w:val="24"/>
              </w:rPr>
              <w:t>Порядок комплектования и подготовки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</w:t>
            </w:r>
          </w:p>
          <w:p w:rsidR="00185161" w:rsidRPr="005C7E8E" w:rsidRDefault="00185161" w:rsidP="005C7E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5CE7" w:rsidRPr="005C7E8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методы сбора и обработки данных об объективных условиях участка застройки, включая обмеры, фотофиксацию, вычерчивание генерального плана местности, макетирование, </w:t>
            </w:r>
            <w:r w:rsidR="00995CE7" w:rsidRPr="005C7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графическую фиксацию подосновы</w:t>
            </w:r>
          </w:p>
          <w:p w:rsidR="00995CE7" w:rsidRPr="005C7E8E" w:rsidRDefault="003B47F1" w:rsidP="005C7E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E8E">
              <w:rPr>
                <w:rFonts w:ascii="Times New Roman" w:hAnsi="Times New Roman" w:cs="Times New Roman"/>
                <w:sz w:val="24"/>
                <w:szCs w:val="24"/>
              </w:rPr>
              <w:t>- Виды и методы проведения предпроектных исследований, включая историографические и культурологические</w:t>
            </w:r>
          </w:p>
          <w:p w:rsidR="00936520" w:rsidRPr="00E74818" w:rsidRDefault="003B47F1" w:rsidP="005C7E8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7E8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36520" w:rsidRPr="005C7E8E">
              <w:rPr>
                <w:rFonts w:ascii="Times New Roman" w:hAnsi="Times New Roman" w:cs="Times New Roman"/>
                <w:sz w:val="24"/>
                <w:szCs w:val="24"/>
              </w:rPr>
              <w:t>Средства и методы работы с библиографическими и иконографическими источниками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C07644" w:rsidRDefault="008D0A12" w:rsidP="00D37E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0764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Специалист должен уметь:</w:t>
            </w:r>
          </w:p>
          <w:p w:rsidR="005C7E8E" w:rsidRPr="00FB5C01" w:rsidRDefault="00FB5C01" w:rsidP="00FB5C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C7E8E" w:rsidRPr="00FB5C01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порядок сбора, обработки и комплектования данных, необходимых для проектирования архитектурного объекта </w:t>
            </w:r>
          </w:p>
          <w:p w:rsidR="008D0A12" w:rsidRPr="00FB5C01" w:rsidRDefault="00FB5C01" w:rsidP="00FB5C0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4FB8" w:rsidRPr="00FB5C01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 методы работы с библиографическими и иконографическими источниками</w:t>
            </w:r>
          </w:p>
        </w:tc>
        <w:tc>
          <w:tcPr>
            <w:tcW w:w="807" w:type="pct"/>
            <w:vMerge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A12" w:rsidRPr="003732A7" w:rsidTr="00D37E6E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FB2982" w:rsidRDefault="00E56FEF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982">
              <w:rPr>
                <w:rFonts w:ascii="Times New Roman" w:hAnsi="Times New Roman" w:cs="Times New Roman"/>
                <w:b/>
                <w:sz w:val="28"/>
                <w:szCs w:val="28"/>
              </w:rPr>
              <w:t>Творчество и организация труда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D0A12" w:rsidRPr="00FB2982" w:rsidRDefault="007230E5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2B5529" w:rsidRDefault="008D0A12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8D0A12" w:rsidRPr="002B5529" w:rsidRDefault="003C7723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>- Региональные и местные архитектурные традиции</w:t>
            </w:r>
          </w:p>
          <w:p w:rsidR="003C7723" w:rsidRPr="002B5529" w:rsidRDefault="003C7723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56B9" w:rsidRPr="002B5529">
              <w:rPr>
                <w:rFonts w:ascii="Times New Roman" w:hAnsi="Times New Roman" w:cs="Times New Roman"/>
                <w:sz w:val="24"/>
                <w:szCs w:val="24"/>
              </w:rPr>
              <w:t>Средства и методы архитектурно-строительного проектирования</w:t>
            </w:r>
          </w:p>
          <w:p w:rsidR="00AD56B9" w:rsidRPr="002B5529" w:rsidRDefault="00AD56B9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03D3" w:rsidRPr="002B5529">
              <w:rPr>
                <w:rFonts w:ascii="Times New Roman" w:hAnsi="Times New Roman" w:cs="Times New Roman"/>
                <w:sz w:val="24"/>
                <w:szCs w:val="24"/>
              </w:rPr>
              <w:t>Основы архитектурной композиции и закономерности визуального восприятия</w:t>
            </w:r>
          </w:p>
          <w:p w:rsidR="00CD03D3" w:rsidRPr="002B5529" w:rsidRDefault="00501FB3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7A1D" w:rsidRPr="002B5529">
              <w:rPr>
                <w:rFonts w:ascii="Times New Roman" w:hAnsi="Times New Roman" w:cs="Times New Roman"/>
                <w:sz w:val="24"/>
                <w:szCs w:val="24"/>
              </w:rPr>
              <w:t>Методы наглядного изображения и моделирования архитектурной формы и пространства</w:t>
            </w:r>
          </w:p>
          <w:p w:rsidR="00AD7A1D" w:rsidRPr="002B5529" w:rsidRDefault="00556D42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>- Основные способы выражения авторского архитектурного замысла, включая графические, макетные, компьютерного моделирования, вербальные, видео</w:t>
            </w:r>
          </w:p>
          <w:p w:rsidR="00556D42" w:rsidRPr="002B5529" w:rsidRDefault="00556D42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7287" w:rsidRPr="002B5529">
              <w:rPr>
                <w:rFonts w:ascii="Times New Roman" w:hAnsi="Times New Roman" w:cs="Times New Roman"/>
                <w:sz w:val="24"/>
                <w:szCs w:val="24"/>
              </w:rPr>
              <w:t>Социальные, функционально-технологические, эргономические, эстетические и экономические требования к различным типам объектов капитального строительства</w:t>
            </w:r>
          </w:p>
          <w:p w:rsidR="00067287" w:rsidRPr="002B5529" w:rsidRDefault="00067287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>- Творческие приемы выдвижения авторского архитектурно-художественного замысла</w:t>
            </w:r>
          </w:p>
          <w:p w:rsidR="00067287" w:rsidRPr="002B5529" w:rsidRDefault="00067287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2712" w:rsidRPr="002B5529">
              <w:rPr>
                <w:rFonts w:ascii="Times New Roman" w:hAnsi="Times New Roman" w:cs="Times New Roman"/>
                <w:sz w:val="24"/>
                <w:szCs w:val="24"/>
              </w:rPr>
              <w:t>Основы архитектурной композиции и закономерности визуального восприятия</w:t>
            </w:r>
          </w:p>
          <w:p w:rsidR="00EB2712" w:rsidRPr="002B5529" w:rsidRDefault="00EB2712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0B64" w:rsidRPr="002B5529">
              <w:rPr>
                <w:rFonts w:ascii="Times New Roman" w:hAnsi="Times New Roman" w:cs="Times New Roman"/>
                <w:sz w:val="24"/>
                <w:szCs w:val="24"/>
              </w:rPr>
              <w:t>Социально-культурные, демографические, психологические, функциональные основы формирования архитектурной среды</w:t>
            </w:r>
          </w:p>
          <w:p w:rsidR="00660B64" w:rsidRPr="002B5529" w:rsidRDefault="00660B64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0BA4" w:rsidRPr="002B5529">
              <w:rPr>
                <w:rFonts w:ascii="Times New Roman" w:hAnsi="Times New Roman" w:cs="Times New Roman"/>
                <w:sz w:val="24"/>
                <w:szCs w:val="24"/>
              </w:rPr>
              <w:t>Принципы проектирования средовых, экологических качеств объекта капитального строительства, включая акустику, освещение, микроклимат</w:t>
            </w:r>
          </w:p>
          <w:p w:rsidR="009C0BA4" w:rsidRPr="002B5529" w:rsidRDefault="009C0BA4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7EFF" w:rsidRPr="002B5529">
              <w:rPr>
                <w:rFonts w:ascii="Times New Roman" w:hAnsi="Times New Roman" w:cs="Times New Roman"/>
                <w:sz w:val="24"/>
                <w:szCs w:val="24"/>
              </w:rPr>
              <w:t>Методы наглядного изображения и моделирования архитектурной формы и пространства</w:t>
            </w:r>
          </w:p>
          <w:p w:rsidR="00667EFF" w:rsidRPr="002B5529" w:rsidRDefault="00667EFF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>- Основные способы выражения авторского архитектурного замысла, включая графические, макетные, компьютерные, вербальные, видео</w:t>
            </w:r>
          </w:p>
          <w:p w:rsidR="00667EFF" w:rsidRPr="002B5529" w:rsidRDefault="00667EFF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F3393" w:rsidRPr="002B5529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разработки оформления текстовых и графических материалов по архитектурному разделу проекта</w:t>
            </w:r>
          </w:p>
          <w:p w:rsidR="005F3393" w:rsidRPr="002B5529" w:rsidRDefault="005F3393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>- Требования международных нормативных технических документов по архитектурно-строительному проектированию и особенности их применения</w:t>
            </w:r>
          </w:p>
          <w:p w:rsidR="005F3393" w:rsidRPr="002B5529" w:rsidRDefault="005F3393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составу, содержанию и оформлению </w:t>
            </w:r>
            <w:r w:rsidRPr="002B55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разделов проектной документации</w:t>
            </w:r>
          </w:p>
          <w:p w:rsidR="005F3393" w:rsidRPr="002B5529" w:rsidRDefault="001312A6" w:rsidP="002B552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>- 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внесения дополнений и изменений в проектную и рабочую документацию</w:t>
            </w:r>
          </w:p>
          <w:p w:rsidR="0083463E" w:rsidRPr="002B5529" w:rsidRDefault="001312A6" w:rsidP="002B5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463E" w:rsidRPr="002B5529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актов, документов системы технического регулирования и стандартизации в сфере градостроительной деятельности к составу, содержанию и оформлению комплектов рабочей документации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06747C" w:rsidRDefault="008D0A12" w:rsidP="0006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8D0A12" w:rsidRPr="0006747C" w:rsidRDefault="00292C6D" w:rsidP="0006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587D" w:rsidRPr="0006747C">
              <w:rPr>
                <w:rFonts w:ascii="Times New Roman" w:hAnsi="Times New Roman" w:cs="Times New Roman"/>
                <w:sz w:val="24"/>
                <w:szCs w:val="24"/>
              </w:rPr>
              <w:t>Выбирать и применять оптимальные формы и методы изображения и моделирования архитектурной формы и пространства, в том числе в форме информационной модели объекта капитального строительства (далее - ИМ ОКС)</w:t>
            </w:r>
          </w:p>
          <w:p w:rsidR="0006747C" w:rsidRDefault="0062587D" w:rsidP="0006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75B7" w:rsidRPr="0006747C">
              <w:rPr>
                <w:rFonts w:ascii="Times New Roman" w:hAnsi="Times New Roman" w:cs="Times New Roman"/>
                <w:sz w:val="24"/>
                <w:szCs w:val="24"/>
              </w:rPr>
              <w:t>Определять порядок внесения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</w:t>
            </w:r>
          </w:p>
          <w:p w:rsidR="00BE75B7" w:rsidRPr="0006747C" w:rsidRDefault="00BE75B7" w:rsidP="0006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C">
              <w:rPr>
                <w:rFonts w:ascii="Times New Roman" w:hAnsi="Times New Roman" w:cs="Times New Roman"/>
                <w:sz w:val="24"/>
                <w:szCs w:val="24"/>
              </w:rPr>
              <w:t>- Выбирать оптимальные методы и средства разработки отдельных архитектурных, в том числе объемных и планировочных, решений</w:t>
            </w:r>
          </w:p>
          <w:p w:rsidR="00BE75B7" w:rsidRPr="0006747C" w:rsidRDefault="00BE75B7" w:rsidP="0006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C">
              <w:rPr>
                <w:rFonts w:ascii="Times New Roman" w:hAnsi="Times New Roman" w:cs="Times New Roman"/>
                <w:sz w:val="24"/>
                <w:szCs w:val="24"/>
              </w:rPr>
              <w:t>- Выбирать оптимальные методы и средства формирования безбарьерной среды при разработке проектной документации с учетом требований по беспрепятственному доступу инвалидов к объектам планировки и застройки городов, населенных пунктов, формированию жилых и рекреационных зон, разработке проектных решений на новое строительство и реконструкцию зданий, сооружений и их комплексов, и использования данных объектов инвалидами</w:t>
            </w:r>
          </w:p>
          <w:p w:rsidR="00B512CA" w:rsidRPr="0006747C" w:rsidRDefault="00BE75B7" w:rsidP="00067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4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512CA" w:rsidRPr="0006747C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моделирования и гармонизации искусственной среды обитания при разработке архитектурных, в том числе объемных и планировочных, решений</w:t>
            </w:r>
          </w:p>
          <w:p w:rsidR="00BE75B7" w:rsidRPr="0006747C" w:rsidRDefault="00B512CA" w:rsidP="0006747C">
            <w:pPr>
              <w:spacing w:after="0" w:line="240" w:lineRule="auto"/>
              <w:jc w:val="both"/>
            </w:pPr>
            <w:r w:rsidRPr="000674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039D" w:rsidRPr="0006747C">
              <w:rPr>
                <w:rFonts w:ascii="Times New Roman" w:hAnsi="Times New Roman" w:cs="Times New Roman"/>
                <w:sz w:val="24"/>
                <w:szCs w:val="24"/>
              </w:rPr>
              <w:t>Определять допустимые варианты изменений, разрабатываемых архитектурных, в том числе объемных и планировочных, решений при согласовании с решениями по разделам проектной документации</w:t>
            </w:r>
          </w:p>
        </w:tc>
        <w:tc>
          <w:tcPr>
            <w:tcW w:w="807" w:type="pct"/>
            <w:vMerge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A12" w:rsidRPr="003732A7" w:rsidTr="00D37E6E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E74818" w:rsidRDefault="000C75F8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Конструкции и строительные материалы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3F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D41F9E" w:rsidRDefault="008D0A12" w:rsidP="003B7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F9E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F91BA2" w:rsidRPr="00D41F9E" w:rsidRDefault="003B70FC" w:rsidP="00D41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F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91BA2" w:rsidRPr="00D41F9E">
              <w:rPr>
                <w:rFonts w:ascii="Times New Roman" w:hAnsi="Times New Roman" w:cs="Times New Roman"/>
                <w:sz w:val="24"/>
                <w:szCs w:val="24"/>
              </w:rPr>
              <w:t>Принципы взаимосвязи объемно-пространственных, конструктивных, инженерных решений и эксплуатационных качеств объектов капитального строительства</w:t>
            </w:r>
          </w:p>
          <w:p w:rsidR="00F91BA2" w:rsidRPr="00D41F9E" w:rsidRDefault="00F91BA2" w:rsidP="00D41F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F9E">
              <w:rPr>
                <w:rFonts w:ascii="Times New Roman" w:hAnsi="Times New Roman" w:cs="Times New Roman"/>
                <w:sz w:val="24"/>
                <w:szCs w:val="24"/>
              </w:rPr>
              <w:t>- Основы проектирования конструктивных решений объекта капитального строительства, основы расчета конструктивных решений на основные воздействия и нагрузки</w:t>
            </w:r>
          </w:p>
          <w:p w:rsidR="003B70FC" w:rsidRPr="00D41F9E" w:rsidRDefault="00F91BA2" w:rsidP="003B7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F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3722" w:rsidRPr="00D41F9E">
              <w:rPr>
                <w:rFonts w:ascii="Times New Roman" w:hAnsi="Times New Roman" w:cs="Times New Roman"/>
                <w:sz w:val="24"/>
                <w:szCs w:val="24"/>
              </w:rPr>
              <w:t>Основные строительные материалы, изделия и конструкции, их технические, технологические, эстетические и эксплуатационные характеристики</w:t>
            </w:r>
          </w:p>
          <w:p w:rsidR="00473722" w:rsidRPr="00D41F9E" w:rsidRDefault="00473722" w:rsidP="003B7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F9E">
              <w:rPr>
                <w:rFonts w:ascii="Times New Roman" w:hAnsi="Times New Roman" w:cs="Times New Roman"/>
                <w:sz w:val="24"/>
                <w:szCs w:val="24"/>
              </w:rPr>
              <w:t>- Основные технологии производства строительных и монтажных работ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1D734B" w:rsidRDefault="008D0A12" w:rsidP="001D734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7644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 должен уметь:</w:t>
            </w:r>
          </w:p>
          <w:p w:rsidR="008D0A12" w:rsidRPr="00E74818" w:rsidRDefault="001D734B" w:rsidP="00CF71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CF712E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Применять в работе знания о</w:t>
            </w:r>
            <w:r w:rsidR="00CF712E" w:rsidRPr="00D41F9E">
              <w:rPr>
                <w:rFonts w:ascii="Times New Roman" w:hAnsi="Times New Roman" w:cs="Times New Roman"/>
                <w:sz w:val="24"/>
                <w:szCs w:val="24"/>
              </w:rPr>
              <w:t>снов проектирования конструктивных решений объекта капитального строительства, основы расчета конструктивных решений на основные воздействия и нагрузки</w:t>
            </w:r>
          </w:p>
        </w:tc>
        <w:tc>
          <w:tcPr>
            <w:tcW w:w="807" w:type="pct"/>
            <w:vMerge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A12" w:rsidRPr="003732A7" w:rsidTr="00D37E6E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E74818" w:rsidRDefault="00EB51CD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 и бережливое производство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3F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8263A3" w:rsidRDefault="008D0A12" w:rsidP="00D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3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DC58DE" w:rsidRPr="008263A3" w:rsidRDefault="00DC58DE" w:rsidP="00D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63CD" w:rsidRPr="008263A3">
              <w:rPr>
                <w:rFonts w:ascii="Times New Roman" w:hAnsi="Times New Roman" w:cs="Times New Roman"/>
                <w:sz w:val="24"/>
                <w:szCs w:val="24"/>
              </w:rPr>
              <w:t>Требования к различным типам объектов капитального строительства, включая социальные, эстетические, функционально-технологические, эргономические и экономические требования</w:t>
            </w:r>
          </w:p>
          <w:p w:rsidR="00A063CD" w:rsidRPr="008263A3" w:rsidRDefault="00A063CD" w:rsidP="00D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5940" w:rsidRPr="008263A3">
              <w:rPr>
                <w:rFonts w:ascii="Times New Roman" w:hAnsi="Times New Roman" w:cs="Times New Roman"/>
                <w:sz w:val="24"/>
                <w:szCs w:val="24"/>
              </w:rPr>
              <w:t>Определять алгоритм и методы расчета технико-экономических показателей отдельных проектных решений объекта капитального строительства</w:t>
            </w:r>
          </w:p>
          <w:p w:rsidR="009B1B31" w:rsidRPr="008263A3" w:rsidRDefault="00B45940" w:rsidP="0082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1B31" w:rsidRPr="008263A3">
              <w:rPr>
                <w:rFonts w:ascii="Times New Roman" w:hAnsi="Times New Roman" w:cs="Times New Roman"/>
                <w:sz w:val="24"/>
                <w:szCs w:val="24"/>
              </w:rPr>
              <w:t>Методики проведения технико-экономических расчетов проектных решений</w:t>
            </w:r>
          </w:p>
          <w:p w:rsidR="006D64C1" w:rsidRPr="008263A3" w:rsidRDefault="009B1B31" w:rsidP="008263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64C1" w:rsidRPr="008263A3">
              <w:rPr>
                <w:rFonts w:ascii="Times New Roman" w:hAnsi="Times New Roman" w:cs="Times New Roman"/>
                <w:sz w:val="24"/>
                <w:szCs w:val="24"/>
              </w:rPr>
              <w:t>Состав технико-экономических показателей, учитываемых при проведении технико-экономических расчетов проектных решений</w:t>
            </w:r>
          </w:p>
          <w:p w:rsidR="00D27097" w:rsidRPr="008263A3" w:rsidRDefault="00D27097" w:rsidP="00DC5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3A3">
              <w:rPr>
                <w:rFonts w:ascii="Times New Roman" w:hAnsi="Times New Roman" w:cs="Times New Roman"/>
                <w:sz w:val="24"/>
                <w:szCs w:val="24"/>
              </w:rPr>
              <w:t>- Требования нормативных правовых актов, документов системы технического регулирования и стандартизации в сфере градостроительной деятельности к порядку проведения экспертизы проектной документации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CF3E42" w:rsidRDefault="008D0A12" w:rsidP="00D37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E42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8D0A12" w:rsidRPr="00CF3E42" w:rsidRDefault="00A25381" w:rsidP="00CF3E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E42">
              <w:rPr>
                <w:rFonts w:ascii="Times New Roman" w:hAnsi="Times New Roman" w:cs="Times New Roman"/>
                <w:sz w:val="24"/>
                <w:szCs w:val="24"/>
              </w:rPr>
              <w:t>- Оценивать применимость типовых архитектурных узлов и деталей архитектурных, в том числе объемных и планировочных, решений</w:t>
            </w:r>
          </w:p>
          <w:p w:rsidR="00A25381" w:rsidRPr="00CF3E42" w:rsidRDefault="00A25381" w:rsidP="00CF3E42">
            <w:pPr>
              <w:spacing w:after="0" w:line="240" w:lineRule="auto"/>
              <w:jc w:val="both"/>
            </w:pPr>
            <w:r w:rsidRPr="00CF3E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47CE" w:rsidRPr="00CF3E42">
              <w:rPr>
                <w:rFonts w:ascii="Times New Roman" w:hAnsi="Times New Roman" w:cs="Times New Roman"/>
                <w:sz w:val="24"/>
                <w:szCs w:val="24"/>
              </w:rPr>
              <w:t>Выбирать и обосновывать типовые и примерные варианты отдельных архитектурных, в том числе объемных и планировочных, решений в контексте заданного эскизного архитектурного проекта и функционально-технологических, эргономических и эстетических требований, установленных заданием на проектирование</w:t>
            </w:r>
          </w:p>
        </w:tc>
        <w:tc>
          <w:tcPr>
            <w:tcW w:w="807" w:type="pct"/>
            <w:vMerge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A12" w:rsidRPr="003732A7" w:rsidTr="00D37E6E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8D0A12" w:rsidRPr="000244DA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F75354" w:rsidRDefault="00F57ADE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коммуникация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3F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0806C5" w:rsidRDefault="008D0A12" w:rsidP="00D37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6C5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E6765B" w:rsidRPr="000806C5" w:rsidRDefault="00E6765B" w:rsidP="00080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6C5">
              <w:rPr>
                <w:rFonts w:ascii="Times New Roman" w:hAnsi="Times New Roman" w:cs="Times New Roman"/>
                <w:sz w:val="24"/>
                <w:szCs w:val="24"/>
              </w:rPr>
              <w:t>- Методы сбора и анализа данных о социально-культурных условиях района застройки, включая наблюдение, опрос, интервьюирование и анкетирование</w:t>
            </w:r>
          </w:p>
          <w:p w:rsidR="00CD1034" w:rsidRDefault="00E6765B" w:rsidP="00080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6C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1034" w:rsidRPr="000806C5">
              <w:rPr>
                <w:rFonts w:ascii="Times New Roman" w:hAnsi="Times New Roman" w:cs="Times New Roman"/>
                <w:sz w:val="24"/>
                <w:szCs w:val="24"/>
              </w:rPr>
              <w:t>Особенности восприятия архитекторами, специалистами в области строительства, а также лицами, не владеющими профессиональной культурой, различных форм представления эскизного архитектурного проекта</w:t>
            </w:r>
          </w:p>
          <w:p w:rsidR="00575355" w:rsidRPr="000806C5" w:rsidRDefault="00575355" w:rsidP="000806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9468B">
              <w:rPr>
                <w:rFonts w:ascii="Times New Roman" w:hAnsi="Times New Roman" w:cs="Times New Roman"/>
                <w:sz w:val="24"/>
                <w:szCs w:val="24"/>
              </w:rPr>
              <w:t>Методы и средства профессиональной, бизнес- и персональной коммуникации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79468B" w:rsidRDefault="008D0A12" w:rsidP="00D37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68B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8D0A12" w:rsidRPr="00F75354" w:rsidRDefault="008B009C" w:rsidP="007946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6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468B" w:rsidRPr="0079468B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и средства профессиональной, бизнес- и персональной коммуникации</w:t>
            </w:r>
          </w:p>
        </w:tc>
        <w:tc>
          <w:tcPr>
            <w:tcW w:w="807" w:type="pct"/>
            <w:vMerge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A12" w:rsidRPr="003732A7" w:rsidTr="00D37E6E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8D0A12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F75354" w:rsidRDefault="00A75BAE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Охрана и безопасность труда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D0A12" w:rsidRPr="009403FC" w:rsidRDefault="00101E47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F75354" w:rsidRDefault="008D0A12" w:rsidP="00D37E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5354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 должен знать и понимать:</w:t>
            </w:r>
          </w:p>
          <w:p w:rsidR="004A2228" w:rsidRPr="00E83BD9" w:rsidRDefault="004A2228" w:rsidP="004A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83BD9">
              <w:rPr>
                <w:rFonts w:ascii="Times New Roman" w:hAnsi="Times New Roman" w:cs="Times New Roman"/>
                <w:sz w:val="24"/>
                <w:szCs w:val="24"/>
              </w:rPr>
              <w:t>требования законодательства Российской Федерации и иных нормативных правовых актов, регулирующих трудовую деятельность, планирования и организации процесса архитектурного проектирования и строительства</w:t>
            </w:r>
          </w:p>
          <w:p w:rsidR="004A2228" w:rsidRPr="00E83BD9" w:rsidRDefault="004A2228" w:rsidP="004A22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BD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при несчастных случаях и возгораниях, при необходимости оказать первую помощь и порядок извещения подобных случаях </w:t>
            </w:r>
          </w:p>
          <w:p w:rsidR="008D0A12" w:rsidRPr="004A2228" w:rsidRDefault="004A2228" w:rsidP="004A2228">
            <w:r w:rsidRPr="00E83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3BD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стандарты и нормативные акты по технике безопасности на </w:t>
            </w:r>
            <w:r w:rsidRPr="00E83B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рабочем месте, на стройке и в полях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F75354" w:rsidRDefault="008D0A12" w:rsidP="00D37E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75354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 должен уметь:</w:t>
            </w:r>
          </w:p>
          <w:p w:rsidR="00EB4698" w:rsidRPr="00E83BD9" w:rsidRDefault="00EB4698" w:rsidP="00EB4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BD9">
              <w:rPr>
                <w:rFonts w:ascii="Times New Roman" w:hAnsi="Times New Roman" w:cs="Times New Roman"/>
                <w:sz w:val="24"/>
                <w:szCs w:val="24"/>
              </w:rPr>
              <w:t>применять стандарты и нормативные акты по технике безопасности на рабочем месте, на стройке и в полях</w:t>
            </w:r>
          </w:p>
          <w:p w:rsidR="008D0A12" w:rsidRPr="00EB4698" w:rsidRDefault="00EB4698" w:rsidP="00EB4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B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3BD9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правила поведения при несчастных случаях и возгораниях, при необходимости оказать первую помощь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рядок извещения подобных случаях</w:t>
            </w:r>
          </w:p>
        </w:tc>
        <w:tc>
          <w:tcPr>
            <w:tcW w:w="807" w:type="pct"/>
            <w:vMerge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A12" w:rsidRPr="003732A7" w:rsidTr="00D37E6E">
        <w:tc>
          <w:tcPr>
            <w:tcW w:w="330" w:type="pct"/>
            <w:vMerge w:val="restart"/>
            <w:shd w:val="clear" w:color="auto" w:fill="BFBFBF" w:themeFill="background1" w:themeFillShade="BF"/>
          </w:tcPr>
          <w:p w:rsidR="008D0A12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F75354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5354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обеспечение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8D0A12" w:rsidRPr="009403FC" w:rsidRDefault="008D0A12" w:rsidP="00D37E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3F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3B592D" w:rsidRDefault="008D0A12" w:rsidP="003B59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:rsidR="008D0A12" w:rsidRPr="003B592D" w:rsidRDefault="00EF3F6B" w:rsidP="003B59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4C1C" w:rsidRPr="003B592D">
              <w:rPr>
                <w:rFonts w:ascii="Times New Roman" w:hAnsi="Times New Roman" w:cs="Times New Roman"/>
                <w:sz w:val="24"/>
                <w:szCs w:val="24"/>
              </w:rPr>
              <w:t>Основные программные и технические средства формирования ИМ ОКС</w:t>
            </w:r>
          </w:p>
          <w:p w:rsidR="00A04C1C" w:rsidRPr="003B592D" w:rsidRDefault="00A04C1C" w:rsidP="003B59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06D5" w:rsidRPr="003B592D">
              <w:rPr>
                <w:rFonts w:ascii="Times New Roman" w:hAnsi="Times New Roman" w:cs="Times New Roman"/>
                <w:sz w:val="24"/>
                <w:szCs w:val="24"/>
              </w:rPr>
              <w:t>Методы формирования ИМ ОКС с использованием программных и технических средств</w:t>
            </w:r>
          </w:p>
          <w:p w:rsidR="007606D5" w:rsidRPr="00F75354" w:rsidRDefault="007606D5" w:rsidP="003B592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74781" w:rsidRPr="003B592D">
              <w:rPr>
                <w:rFonts w:ascii="Times New Roman" w:hAnsi="Times New Roman" w:cs="Times New Roman"/>
                <w:sz w:val="24"/>
                <w:szCs w:val="24"/>
              </w:rPr>
              <w:t>Методы автоматизированного проектирования, основные программные комплексы проектирования, проведения расчетов, создания чертежей и моделей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:rsidR="008D0A12" w:rsidRPr="000244DA" w:rsidRDefault="008D0A12" w:rsidP="00D37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A12" w:rsidRPr="003732A7" w:rsidTr="00D37E6E">
        <w:tc>
          <w:tcPr>
            <w:tcW w:w="330" w:type="pct"/>
            <w:vMerge/>
            <w:shd w:val="clear" w:color="auto" w:fill="BFBFBF" w:themeFill="background1" w:themeFillShade="BF"/>
          </w:tcPr>
          <w:p w:rsidR="008D0A12" w:rsidRDefault="008D0A12" w:rsidP="00D37E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pct"/>
            <w:shd w:val="clear" w:color="auto" w:fill="auto"/>
            <w:vAlign w:val="center"/>
          </w:tcPr>
          <w:p w:rsidR="008D0A12" w:rsidRPr="003F5C71" w:rsidRDefault="008D0A12" w:rsidP="003F5C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C71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:rsidR="008D0A12" w:rsidRPr="00A50EE2" w:rsidRDefault="003B592D" w:rsidP="003F5C71">
            <w:pPr>
              <w:spacing w:after="0"/>
              <w:jc w:val="both"/>
            </w:pPr>
            <w:r w:rsidRPr="003F5C7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50EE2" w:rsidRPr="003F5C71">
              <w:rPr>
                <w:rFonts w:ascii="Times New Roman" w:hAnsi="Times New Roman" w:cs="Times New Roman"/>
                <w:sz w:val="24"/>
                <w:szCs w:val="24"/>
              </w:rPr>
              <w:t>Использовать программные и технические средства при формировании ИМ ОКС</w:t>
            </w:r>
          </w:p>
        </w:tc>
        <w:tc>
          <w:tcPr>
            <w:tcW w:w="807" w:type="pct"/>
            <w:vMerge/>
            <w:shd w:val="clear" w:color="auto" w:fill="auto"/>
            <w:vAlign w:val="center"/>
          </w:tcPr>
          <w:p w:rsidR="008D0A12" w:rsidRPr="000244DA" w:rsidRDefault="008D0A12" w:rsidP="00D37E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79D6" w:rsidRPr="00E579D6" w:rsidRDefault="00E579D6" w:rsidP="00E579D6">
      <w:pPr>
        <w:pStyle w:val="aff4"/>
        <w:rPr>
          <w:b/>
          <w:i/>
          <w:sz w:val="28"/>
          <w:szCs w:val="28"/>
          <w:vertAlign w:val="subscript"/>
        </w:rPr>
      </w:pPr>
    </w:p>
    <w:p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6" w:name="_Toc78885655"/>
      <w:bookmarkStart w:id="7" w:name="_Toc207915489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6"/>
      <w:bookmarkEnd w:id="7"/>
    </w:p>
    <w:p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12"/>
        <w:gridCol w:w="319"/>
        <w:gridCol w:w="10"/>
        <w:gridCol w:w="840"/>
        <w:gridCol w:w="782"/>
        <w:gridCol w:w="782"/>
        <w:gridCol w:w="893"/>
        <w:gridCol w:w="1011"/>
        <w:gridCol w:w="922"/>
        <w:gridCol w:w="968"/>
        <w:gridCol w:w="871"/>
        <w:gridCol w:w="1445"/>
      </w:tblGrid>
      <w:tr w:rsidR="008D0A12" w:rsidRPr="00613219" w:rsidTr="00D37E6E">
        <w:trPr>
          <w:trHeight w:val="1538"/>
          <w:jc w:val="center"/>
        </w:trPr>
        <w:tc>
          <w:tcPr>
            <w:tcW w:w="4267" w:type="pct"/>
            <w:gridSpan w:val="11"/>
            <w:shd w:val="clear" w:color="auto" w:fill="92D050"/>
            <w:vAlign w:val="center"/>
          </w:tcPr>
          <w:p w:rsidR="008D0A12" w:rsidRPr="00613219" w:rsidRDefault="008D0A12" w:rsidP="00D37E6E">
            <w:pPr>
              <w:jc w:val="center"/>
              <w:rPr>
                <w:b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733" w:type="pct"/>
            <w:shd w:val="clear" w:color="auto" w:fill="92D050"/>
            <w:vAlign w:val="center"/>
          </w:tcPr>
          <w:p w:rsidR="008D0A12" w:rsidRPr="00613219" w:rsidRDefault="008D0A12" w:rsidP="00D37E6E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8D0A12" w:rsidRPr="00613219" w:rsidTr="00D37E6E">
        <w:trPr>
          <w:trHeight w:val="50"/>
          <w:jc w:val="center"/>
        </w:trPr>
        <w:tc>
          <w:tcPr>
            <w:tcW w:w="513" w:type="pct"/>
            <w:vMerge w:val="restart"/>
            <w:shd w:val="clear" w:color="auto" w:fill="92D050"/>
            <w:vAlign w:val="center"/>
          </w:tcPr>
          <w:p w:rsidR="008D0A12" w:rsidRPr="00613219" w:rsidRDefault="008D0A12" w:rsidP="00D37E6E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67" w:type="pct"/>
            <w:gridSpan w:val="2"/>
            <w:shd w:val="clear" w:color="auto" w:fill="92D050"/>
            <w:vAlign w:val="center"/>
          </w:tcPr>
          <w:p w:rsidR="008D0A12" w:rsidRPr="00613219" w:rsidRDefault="008D0A12" w:rsidP="00D37E6E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00B050"/>
            <w:vAlign w:val="center"/>
          </w:tcPr>
          <w:p w:rsidR="008D0A12" w:rsidRPr="000C626D" w:rsidRDefault="008D0A12" w:rsidP="00D37E6E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А</w:t>
            </w:r>
          </w:p>
        </w:tc>
        <w:tc>
          <w:tcPr>
            <w:tcW w:w="397" w:type="pct"/>
            <w:shd w:val="clear" w:color="auto" w:fill="00B050"/>
            <w:vAlign w:val="center"/>
          </w:tcPr>
          <w:p w:rsidR="008D0A12" w:rsidRPr="00613219" w:rsidRDefault="008D0A12" w:rsidP="00D37E6E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397" w:type="pct"/>
            <w:shd w:val="clear" w:color="auto" w:fill="00B050"/>
            <w:vAlign w:val="center"/>
          </w:tcPr>
          <w:p w:rsidR="008D0A12" w:rsidRPr="00613219" w:rsidRDefault="008D0A12" w:rsidP="00D37E6E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453" w:type="pct"/>
            <w:shd w:val="clear" w:color="auto" w:fill="00B050"/>
            <w:vAlign w:val="center"/>
          </w:tcPr>
          <w:p w:rsidR="008D0A12" w:rsidRPr="00613219" w:rsidRDefault="008D0A12" w:rsidP="00D37E6E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513" w:type="pct"/>
            <w:shd w:val="clear" w:color="auto" w:fill="00B050"/>
            <w:vAlign w:val="center"/>
          </w:tcPr>
          <w:p w:rsidR="008D0A12" w:rsidRPr="00613219" w:rsidRDefault="008D0A12" w:rsidP="00D37E6E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468" w:type="pct"/>
            <w:shd w:val="clear" w:color="auto" w:fill="00B050"/>
            <w:vAlign w:val="center"/>
          </w:tcPr>
          <w:p w:rsidR="008D0A12" w:rsidRPr="009403FC" w:rsidRDefault="008D0A12" w:rsidP="00D37E6E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Е</w:t>
            </w:r>
          </w:p>
        </w:tc>
        <w:tc>
          <w:tcPr>
            <w:tcW w:w="491" w:type="pct"/>
            <w:shd w:val="clear" w:color="auto" w:fill="00B050"/>
          </w:tcPr>
          <w:p w:rsidR="008D0A12" w:rsidRPr="00835F1F" w:rsidRDefault="008D0A12" w:rsidP="00D37E6E">
            <w:pPr>
              <w:ind w:right="172" w:hanging="176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35F1F">
              <w:rPr>
                <w:b/>
                <w:color w:val="FFFFFF" w:themeColor="background1"/>
                <w:sz w:val="22"/>
                <w:szCs w:val="22"/>
              </w:rPr>
              <w:t xml:space="preserve">   Ж</w:t>
            </w:r>
          </w:p>
        </w:tc>
        <w:tc>
          <w:tcPr>
            <w:tcW w:w="442" w:type="pct"/>
            <w:shd w:val="clear" w:color="auto" w:fill="00B050"/>
          </w:tcPr>
          <w:p w:rsidR="008D0A12" w:rsidRPr="00835F1F" w:rsidRDefault="008D0A12" w:rsidP="00D37E6E">
            <w:pPr>
              <w:ind w:right="172" w:hanging="176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835F1F">
              <w:rPr>
                <w:b/>
                <w:color w:val="FFFFFF" w:themeColor="background1"/>
                <w:sz w:val="22"/>
                <w:szCs w:val="22"/>
              </w:rPr>
              <w:t>И</w:t>
            </w:r>
          </w:p>
        </w:tc>
        <w:tc>
          <w:tcPr>
            <w:tcW w:w="733" w:type="pct"/>
            <w:shd w:val="clear" w:color="auto" w:fill="00B050"/>
            <w:vAlign w:val="center"/>
          </w:tcPr>
          <w:p w:rsidR="008D0A12" w:rsidRPr="00613219" w:rsidRDefault="008D0A12" w:rsidP="00D37E6E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8D0A12" w:rsidRPr="00613219" w:rsidTr="00166934">
        <w:trPr>
          <w:trHeight w:val="510"/>
          <w:jc w:val="center"/>
        </w:trPr>
        <w:tc>
          <w:tcPr>
            <w:tcW w:w="513" w:type="pct"/>
            <w:vMerge/>
            <w:shd w:val="clear" w:color="auto" w:fill="92D050"/>
            <w:vAlign w:val="center"/>
          </w:tcPr>
          <w:p w:rsidR="008D0A12" w:rsidRPr="00613219" w:rsidRDefault="008D0A12" w:rsidP="00D37E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shd w:val="clear" w:color="auto" w:fill="00B050"/>
            <w:vAlign w:val="center"/>
          </w:tcPr>
          <w:p w:rsidR="008D0A12" w:rsidRPr="00613219" w:rsidRDefault="008D0A12" w:rsidP="00D37E6E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426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513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68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8D0A12" w:rsidRPr="00166934" w:rsidRDefault="008D0A12" w:rsidP="00166934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:rsidR="008D0A12" w:rsidRPr="00166934" w:rsidRDefault="008D0A12" w:rsidP="00166934">
            <w:pPr>
              <w:jc w:val="center"/>
              <w:rPr>
                <w:b/>
                <w:sz w:val="24"/>
                <w:szCs w:val="24"/>
              </w:rPr>
            </w:pPr>
            <w:r w:rsidRPr="00166934">
              <w:rPr>
                <w:b/>
                <w:sz w:val="24"/>
                <w:szCs w:val="24"/>
              </w:rPr>
              <w:t>8</w:t>
            </w:r>
          </w:p>
        </w:tc>
      </w:tr>
      <w:tr w:rsidR="008D0A12" w:rsidRPr="00613219" w:rsidTr="00166934">
        <w:trPr>
          <w:trHeight w:val="510"/>
          <w:jc w:val="center"/>
        </w:trPr>
        <w:tc>
          <w:tcPr>
            <w:tcW w:w="513" w:type="pct"/>
            <w:vMerge/>
            <w:shd w:val="clear" w:color="auto" w:fill="92D050"/>
            <w:vAlign w:val="center"/>
          </w:tcPr>
          <w:p w:rsidR="008D0A12" w:rsidRPr="00613219" w:rsidRDefault="008D0A12" w:rsidP="00D37E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shd w:val="clear" w:color="auto" w:fill="00B050"/>
            <w:vAlign w:val="center"/>
          </w:tcPr>
          <w:p w:rsidR="008D0A12" w:rsidRPr="00613219" w:rsidRDefault="008D0A12" w:rsidP="00D37E6E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426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3</w:t>
            </w:r>
          </w:p>
        </w:tc>
        <w:tc>
          <w:tcPr>
            <w:tcW w:w="513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3</w:t>
            </w:r>
          </w:p>
        </w:tc>
        <w:tc>
          <w:tcPr>
            <w:tcW w:w="468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:rsidR="008D0A12" w:rsidRPr="00166934" w:rsidRDefault="008D0A12" w:rsidP="00166934">
            <w:pPr>
              <w:jc w:val="center"/>
              <w:rPr>
                <w:b/>
                <w:sz w:val="24"/>
                <w:szCs w:val="24"/>
              </w:rPr>
            </w:pPr>
            <w:r w:rsidRPr="00166934">
              <w:rPr>
                <w:b/>
                <w:sz w:val="24"/>
                <w:szCs w:val="24"/>
              </w:rPr>
              <w:t>13</w:t>
            </w:r>
          </w:p>
        </w:tc>
      </w:tr>
      <w:tr w:rsidR="008D0A12" w:rsidRPr="00613219" w:rsidTr="00166934">
        <w:trPr>
          <w:trHeight w:val="510"/>
          <w:jc w:val="center"/>
        </w:trPr>
        <w:tc>
          <w:tcPr>
            <w:tcW w:w="513" w:type="pct"/>
            <w:vMerge/>
            <w:shd w:val="clear" w:color="auto" w:fill="92D050"/>
            <w:vAlign w:val="center"/>
          </w:tcPr>
          <w:p w:rsidR="008D0A12" w:rsidRPr="00613219" w:rsidRDefault="008D0A12" w:rsidP="00D37E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shd w:val="clear" w:color="auto" w:fill="00B050"/>
            <w:vAlign w:val="center"/>
          </w:tcPr>
          <w:p w:rsidR="008D0A12" w:rsidRPr="00613219" w:rsidRDefault="008D0A12" w:rsidP="00D37E6E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426" w:type="pct"/>
            <w:vAlign w:val="center"/>
          </w:tcPr>
          <w:p w:rsidR="008D0A12" w:rsidRPr="00166934" w:rsidRDefault="00311FD4" w:rsidP="00D43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8D0A12" w:rsidRPr="00166934" w:rsidRDefault="00D43A67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3</w:t>
            </w:r>
          </w:p>
        </w:tc>
        <w:tc>
          <w:tcPr>
            <w:tcW w:w="397" w:type="pct"/>
            <w:vAlign w:val="center"/>
          </w:tcPr>
          <w:p w:rsidR="008D0A12" w:rsidRPr="00166934" w:rsidRDefault="00311FD4" w:rsidP="00D43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8D0A12" w:rsidRPr="00166934" w:rsidRDefault="00D43A67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3</w:t>
            </w:r>
          </w:p>
        </w:tc>
        <w:tc>
          <w:tcPr>
            <w:tcW w:w="513" w:type="pct"/>
            <w:vAlign w:val="center"/>
          </w:tcPr>
          <w:p w:rsidR="008D0A12" w:rsidRPr="00166934" w:rsidRDefault="00D43A67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6</w:t>
            </w:r>
          </w:p>
        </w:tc>
        <w:tc>
          <w:tcPr>
            <w:tcW w:w="468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:rsidR="008D0A12" w:rsidRPr="00166934" w:rsidRDefault="00D43A67" w:rsidP="00166934">
            <w:pPr>
              <w:jc w:val="center"/>
              <w:rPr>
                <w:b/>
                <w:sz w:val="24"/>
                <w:szCs w:val="24"/>
              </w:rPr>
            </w:pPr>
            <w:r w:rsidRPr="00166934">
              <w:rPr>
                <w:b/>
                <w:sz w:val="24"/>
                <w:szCs w:val="24"/>
              </w:rPr>
              <w:t>20</w:t>
            </w:r>
          </w:p>
        </w:tc>
      </w:tr>
      <w:tr w:rsidR="008D0A12" w:rsidRPr="00613219" w:rsidTr="00166934">
        <w:trPr>
          <w:trHeight w:val="510"/>
          <w:jc w:val="center"/>
        </w:trPr>
        <w:tc>
          <w:tcPr>
            <w:tcW w:w="513" w:type="pct"/>
            <w:vMerge/>
            <w:shd w:val="clear" w:color="auto" w:fill="92D050"/>
            <w:vAlign w:val="center"/>
          </w:tcPr>
          <w:p w:rsidR="008D0A12" w:rsidRPr="00613219" w:rsidRDefault="008D0A12" w:rsidP="00D37E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shd w:val="clear" w:color="auto" w:fill="00B050"/>
            <w:vAlign w:val="center"/>
          </w:tcPr>
          <w:p w:rsidR="008D0A12" w:rsidRPr="00613219" w:rsidRDefault="008D0A12" w:rsidP="00D37E6E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426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2</w:t>
            </w:r>
          </w:p>
        </w:tc>
        <w:tc>
          <w:tcPr>
            <w:tcW w:w="397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3</w:t>
            </w:r>
          </w:p>
        </w:tc>
        <w:tc>
          <w:tcPr>
            <w:tcW w:w="397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2</w:t>
            </w:r>
          </w:p>
        </w:tc>
        <w:tc>
          <w:tcPr>
            <w:tcW w:w="513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4</w:t>
            </w:r>
          </w:p>
        </w:tc>
        <w:tc>
          <w:tcPr>
            <w:tcW w:w="468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2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:rsidR="008D0A12" w:rsidRPr="00166934" w:rsidRDefault="008D0A12" w:rsidP="00166934">
            <w:pPr>
              <w:jc w:val="center"/>
              <w:rPr>
                <w:b/>
                <w:sz w:val="24"/>
                <w:szCs w:val="24"/>
              </w:rPr>
            </w:pPr>
            <w:r w:rsidRPr="00166934">
              <w:rPr>
                <w:b/>
                <w:sz w:val="24"/>
                <w:szCs w:val="24"/>
              </w:rPr>
              <w:t>17</w:t>
            </w:r>
          </w:p>
        </w:tc>
      </w:tr>
      <w:tr w:rsidR="008D0A12" w:rsidRPr="00613219" w:rsidTr="00166934">
        <w:trPr>
          <w:trHeight w:val="510"/>
          <w:jc w:val="center"/>
        </w:trPr>
        <w:tc>
          <w:tcPr>
            <w:tcW w:w="513" w:type="pct"/>
            <w:vMerge/>
            <w:shd w:val="clear" w:color="auto" w:fill="92D050"/>
            <w:vAlign w:val="center"/>
          </w:tcPr>
          <w:p w:rsidR="008D0A12" w:rsidRPr="00613219" w:rsidRDefault="008D0A12" w:rsidP="00D37E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shd w:val="clear" w:color="auto" w:fill="00B050"/>
            <w:vAlign w:val="center"/>
          </w:tcPr>
          <w:p w:rsidR="008D0A12" w:rsidRPr="00613219" w:rsidRDefault="008D0A12" w:rsidP="00D37E6E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426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2</w:t>
            </w:r>
          </w:p>
        </w:tc>
        <w:tc>
          <w:tcPr>
            <w:tcW w:w="513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3</w:t>
            </w:r>
          </w:p>
        </w:tc>
        <w:tc>
          <w:tcPr>
            <w:tcW w:w="468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:rsidR="008D0A12" w:rsidRPr="00166934" w:rsidRDefault="008D0A12" w:rsidP="00166934">
            <w:pPr>
              <w:jc w:val="center"/>
              <w:rPr>
                <w:b/>
                <w:sz w:val="24"/>
                <w:szCs w:val="24"/>
              </w:rPr>
            </w:pPr>
            <w:r w:rsidRPr="00166934">
              <w:rPr>
                <w:b/>
                <w:sz w:val="24"/>
                <w:szCs w:val="24"/>
              </w:rPr>
              <w:t>10</w:t>
            </w:r>
          </w:p>
        </w:tc>
      </w:tr>
      <w:tr w:rsidR="008D0A12" w:rsidRPr="00613219" w:rsidTr="00166934">
        <w:trPr>
          <w:trHeight w:val="510"/>
          <w:jc w:val="center"/>
        </w:trPr>
        <w:tc>
          <w:tcPr>
            <w:tcW w:w="513" w:type="pct"/>
            <w:vMerge/>
            <w:shd w:val="clear" w:color="auto" w:fill="92D050"/>
            <w:vAlign w:val="center"/>
          </w:tcPr>
          <w:p w:rsidR="008D0A12" w:rsidRPr="00613219" w:rsidRDefault="008D0A12" w:rsidP="00D37E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shd w:val="clear" w:color="auto" w:fill="00B050"/>
            <w:vAlign w:val="center"/>
          </w:tcPr>
          <w:p w:rsidR="008D0A12" w:rsidRPr="00613219" w:rsidRDefault="008D0A12" w:rsidP="00D37E6E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426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513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4</w:t>
            </w:r>
          </w:p>
        </w:tc>
        <w:tc>
          <w:tcPr>
            <w:tcW w:w="468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:rsidR="008D0A12" w:rsidRPr="00166934" w:rsidRDefault="008D0A12" w:rsidP="00166934">
            <w:pPr>
              <w:jc w:val="center"/>
              <w:rPr>
                <w:b/>
                <w:sz w:val="24"/>
                <w:szCs w:val="24"/>
              </w:rPr>
            </w:pPr>
            <w:r w:rsidRPr="00166934">
              <w:rPr>
                <w:b/>
                <w:sz w:val="24"/>
                <w:szCs w:val="24"/>
              </w:rPr>
              <w:t>12</w:t>
            </w:r>
          </w:p>
        </w:tc>
      </w:tr>
      <w:tr w:rsidR="008D0A12" w:rsidRPr="00613219" w:rsidTr="00166934">
        <w:trPr>
          <w:trHeight w:val="510"/>
          <w:jc w:val="center"/>
        </w:trPr>
        <w:tc>
          <w:tcPr>
            <w:tcW w:w="513" w:type="pct"/>
            <w:vMerge/>
            <w:shd w:val="clear" w:color="auto" w:fill="92D050"/>
            <w:vAlign w:val="center"/>
          </w:tcPr>
          <w:p w:rsidR="008D0A12" w:rsidRPr="00613219" w:rsidRDefault="008D0A12" w:rsidP="00D37E6E">
            <w:pPr>
              <w:jc w:val="both"/>
              <w:rPr>
                <w:b/>
              </w:rPr>
            </w:pPr>
          </w:p>
        </w:tc>
        <w:tc>
          <w:tcPr>
            <w:tcW w:w="167" w:type="pct"/>
            <w:gridSpan w:val="2"/>
            <w:shd w:val="clear" w:color="auto" w:fill="00B050"/>
            <w:vAlign w:val="center"/>
          </w:tcPr>
          <w:p w:rsidR="008D0A12" w:rsidRPr="009403FC" w:rsidRDefault="008D0A12" w:rsidP="00D37E6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</w:t>
            </w:r>
          </w:p>
        </w:tc>
        <w:tc>
          <w:tcPr>
            <w:tcW w:w="426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D0A12" w:rsidRPr="00166934" w:rsidRDefault="00D43A67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397" w:type="pct"/>
            <w:vAlign w:val="center"/>
          </w:tcPr>
          <w:p w:rsidR="008D0A12" w:rsidRPr="00166934" w:rsidRDefault="00D43A67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8D0A12" w:rsidRPr="00166934" w:rsidRDefault="00D43A67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513" w:type="pct"/>
            <w:vAlign w:val="center"/>
          </w:tcPr>
          <w:p w:rsidR="008D0A12" w:rsidRPr="00166934" w:rsidRDefault="00D43A67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2</w:t>
            </w:r>
          </w:p>
        </w:tc>
        <w:tc>
          <w:tcPr>
            <w:tcW w:w="468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2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:rsidR="008D0A12" w:rsidRPr="00166934" w:rsidRDefault="00D43A67" w:rsidP="00D43A67">
            <w:pPr>
              <w:jc w:val="center"/>
              <w:rPr>
                <w:b/>
                <w:sz w:val="24"/>
                <w:szCs w:val="24"/>
              </w:rPr>
            </w:pPr>
            <w:r w:rsidRPr="00166934">
              <w:rPr>
                <w:b/>
                <w:sz w:val="24"/>
                <w:szCs w:val="24"/>
              </w:rPr>
              <w:t>10</w:t>
            </w:r>
          </w:p>
        </w:tc>
      </w:tr>
      <w:tr w:rsidR="008D0A12" w:rsidRPr="00613219" w:rsidTr="00166934">
        <w:trPr>
          <w:trHeight w:val="510"/>
          <w:jc w:val="center"/>
        </w:trPr>
        <w:tc>
          <w:tcPr>
            <w:tcW w:w="513" w:type="pct"/>
            <w:vMerge/>
            <w:shd w:val="clear" w:color="auto" w:fill="92D050"/>
            <w:vAlign w:val="center"/>
          </w:tcPr>
          <w:p w:rsidR="008D0A12" w:rsidRPr="00613219" w:rsidRDefault="008D0A12" w:rsidP="00D37E6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shd w:val="clear" w:color="auto" w:fill="00B050"/>
            <w:vAlign w:val="center"/>
          </w:tcPr>
          <w:p w:rsidR="008D0A12" w:rsidRPr="009403FC" w:rsidRDefault="008D0A12" w:rsidP="00D37E6E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8</w:t>
            </w:r>
          </w:p>
        </w:tc>
        <w:tc>
          <w:tcPr>
            <w:tcW w:w="426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:rsidR="008D0A12" w:rsidRPr="00166934" w:rsidRDefault="00311FD4" w:rsidP="00D43A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2</w:t>
            </w:r>
          </w:p>
        </w:tc>
        <w:tc>
          <w:tcPr>
            <w:tcW w:w="513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2</w:t>
            </w:r>
          </w:p>
        </w:tc>
        <w:tc>
          <w:tcPr>
            <w:tcW w:w="468" w:type="pct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3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:rsidR="008D0A12" w:rsidRPr="00166934" w:rsidRDefault="008D0A12" w:rsidP="00166934">
            <w:pPr>
              <w:jc w:val="center"/>
              <w:rPr>
                <w:b/>
                <w:sz w:val="24"/>
                <w:szCs w:val="24"/>
              </w:rPr>
            </w:pPr>
            <w:r w:rsidRPr="00166934">
              <w:rPr>
                <w:b/>
                <w:sz w:val="24"/>
                <w:szCs w:val="24"/>
              </w:rPr>
              <w:t>10</w:t>
            </w:r>
          </w:p>
        </w:tc>
      </w:tr>
      <w:tr w:rsidR="008D0A12" w:rsidRPr="00613219" w:rsidTr="00166934">
        <w:trPr>
          <w:trHeight w:val="510"/>
          <w:jc w:val="center"/>
        </w:trPr>
        <w:tc>
          <w:tcPr>
            <w:tcW w:w="675" w:type="pct"/>
            <w:gridSpan w:val="2"/>
            <w:shd w:val="clear" w:color="auto" w:fill="00B050"/>
            <w:vAlign w:val="center"/>
          </w:tcPr>
          <w:p w:rsidR="008D0A12" w:rsidRPr="00613219" w:rsidRDefault="008D0A12" w:rsidP="00D37E6E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431" w:type="pct"/>
            <w:gridSpan w:val="2"/>
            <w:shd w:val="clear" w:color="auto" w:fill="F2F2F2" w:themeFill="background1" w:themeFillShade="F2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10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11</w:t>
            </w:r>
          </w:p>
        </w:tc>
        <w:tc>
          <w:tcPr>
            <w:tcW w:w="397" w:type="pct"/>
            <w:shd w:val="clear" w:color="auto" w:fill="F2F2F2" w:themeFill="background1" w:themeFillShade="F2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10</w:t>
            </w: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15</w:t>
            </w:r>
          </w:p>
        </w:tc>
        <w:tc>
          <w:tcPr>
            <w:tcW w:w="513" w:type="pct"/>
            <w:shd w:val="clear" w:color="auto" w:fill="F2F2F2" w:themeFill="background1" w:themeFillShade="F2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25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14</w:t>
            </w:r>
          </w:p>
        </w:tc>
        <w:tc>
          <w:tcPr>
            <w:tcW w:w="491" w:type="pct"/>
            <w:shd w:val="clear" w:color="auto" w:fill="F2F2F2" w:themeFill="background1" w:themeFillShade="F2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7</w:t>
            </w:r>
          </w:p>
        </w:tc>
        <w:tc>
          <w:tcPr>
            <w:tcW w:w="442" w:type="pct"/>
            <w:shd w:val="clear" w:color="auto" w:fill="F2F2F2" w:themeFill="background1" w:themeFillShade="F2"/>
            <w:vAlign w:val="center"/>
          </w:tcPr>
          <w:p w:rsidR="008D0A12" w:rsidRPr="00166934" w:rsidRDefault="008D0A12" w:rsidP="00D43A67">
            <w:pPr>
              <w:jc w:val="center"/>
              <w:rPr>
                <w:sz w:val="24"/>
                <w:szCs w:val="24"/>
              </w:rPr>
            </w:pPr>
            <w:r w:rsidRPr="00166934">
              <w:rPr>
                <w:sz w:val="24"/>
                <w:szCs w:val="24"/>
              </w:rPr>
              <w:t>8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:rsidR="008D0A12" w:rsidRPr="00166934" w:rsidRDefault="008D0A12" w:rsidP="00D43A67">
            <w:pPr>
              <w:jc w:val="center"/>
              <w:rPr>
                <w:b/>
                <w:sz w:val="24"/>
                <w:szCs w:val="24"/>
              </w:rPr>
            </w:pPr>
            <w:r w:rsidRPr="00166934">
              <w:rPr>
                <w:b/>
                <w:sz w:val="24"/>
                <w:szCs w:val="24"/>
              </w:rPr>
              <w:t>100</w:t>
            </w:r>
          </w:p>
        </w:tc>
      </w:tr>
    </w:tbl>
    <w:p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:rsidR="008D0A12" w:rsidRDefault="008D0A1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</w:rPr>
        <w:br w:type="page"/>
      </w:r>
    </w:p>
    <w:p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8" w:name="_Toc207915490"/>
      <w:r>
        <w:rPr>
          <w:rFonts w:ascii="Times New Roman" w:hAnsi="Times New Roman"/>
          <w:sz w:val="24"/>
        </w:rPr>
        <w:lastRenderedPageBreak/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13219" w:rsidRDefault="00613219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8D0A12" w:rsidRPr="009D04EE" w:rsidTr="00D37E6E">
        <w:tc>
          <w:tcPr>
            <w:tcW w:w="1851" w:type="pct"/>
            <w:gridSpan w:val="2"/>
            <w:shd w:val="clear" w:color="auto" w:fill="92D050"/>
          </w:tcPr>
          <w:p w:rsidR="008D0A12" w:rsidRPr="00437D28" w:rsidRDefault="008D0A12" w:rsidP="00D37E6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8D0A12" w:rsidRPr="00437D28" w:rsidRDefault="008D0A12" w:rsidP="00D37E6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8D0A12" w:rsidRPr="009D04EE" w:rsidTr="00D37E6E">
        <w:tc>
          <w:tcPr>
            <w:tcW w:w="282" w:type="pct"/>
            <w:shd w:val="clear" w:color="auto" w:fill="00B050"/>
          </w:tcPr>
          <w:p w:rsidR="008D0A12" w:rsidRPr="00437D28" w:rsidRDefault="008D0A12" w:rsidP="00D37E6E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8D0A12" w:rsidRPr="004904C5" w:rsidRDefault="008D0A12" w:rsidP="00D37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Исследование, анализ</w:t>
            </w:r>
          </w:p>
        </w:tc>
        <w:tc>
          <w:tcPr>
            <w:tcW w:w="3149" w:type="pct"/>
            <w:shd w:val="clear" w:color="auto" w:fill="auto"/>
          </w:tcPr>
          <w:p w:rsidR="008D0A12" w:rsidRPr="009D04EE" w:rsidRDefault="008D0A12" w:rsidP="00D37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20FB">
              <w:rPr>
                <w:sz w:val="24"/>
                <w:szCs w:val="24"/>
              </w:rPr>
              <w:t>понимание состава и хода выполнения предпроектной деятельности, знание средств и методов сбора и обработки данных для проектирования, умение раб</w:t>
            </w:r>
            <w:r>
              <w:rPr>
                <w:sz w:val="24"/>
                <w:szCs w:val="24"/>
              </w:rPr>
              <w:t>отать с источниками информации</w:t>
            </w:r>
          </w:p>
        </w:tc>
      </w:tr>
      <w:tr w:rsidR="008D0A12" w:rsidRPr="009D04EE" w:rsidTr="00D37E6E">
        <w:tc>
          <w:tcPr>
            <w:tcW w:w="282" w:type="pct"/>
            <w:shd w:val="clear" w:color="auto" w:fill="00B050"/>
          </w:tcPr>
          <w:p w:rsidR="008D0A12" w:rsidRPr="00437D28" w:rsidRDefault="008D0A12" w:rsidP="00D37E6E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8D0A12" w:rsidRPr="004904C5" w:rsidRDefault="008D0A12" w:rsidP="00D37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Творческая составляющая образа объекта</w:t>
            </w:r>
          </w:p>
        </w:tc>
        <w:tc>
          <w:tcPr>
            <w:tcW w:w="3149" w:type="pct"/>
            <w:shd w:val="clear" w:color="auto" w:fill="auto"/>
          </w:tcPr>
          <w:p w:rsidR="008D0A12" w:rsidRPr="009D04EE" w:rsidRDefault="008D0A12" w:rsidP="00D37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20FB">
              <w:rPr>
                <w:sz w:val="24"/>
                <w:szCs w:val="24"/>
              </w:rPr>
              <w:t>знание функционально-планировочных, объемно-пространственных, художественных, стилевых и других решений, положенных в основу архитектурной концепции, идеи, креативность и оригинальность проектного решения</w:t>
            </w:r>
          </w:p>
        </w:tc>
      </w:tr>
      <w:tr w:rsidR="008D0A12" w:rsidRPr="009D04EE" w:rsidTr="00D37E6E">
        <w:tc>
          <w:tcPr>
            <w:tcW w:w="282" w:type="pct"/>
            <w:shd w:val="clear" w:color="auto" w:fill="00B050"/>
          </w:tcPr>
          <w:p w:rsidR="008D0A12" w:rsidRPr="00437D28" w:rsidRDefault="008D0A12" w:rsidP="00D37E6E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8D0A12" w:rsidRPr="004904C5" w:rsidRDefault="008D0A12" w:rsidP="00D37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 планировочного решения</w:t>
            </w:r>
          </w:p>
        </w:tc>
        <w:tc>
          <w:tcPr>
            <w:tcW w:w="3149" w:type="pct"/>
            <w:shd w:val="clear" w:color="auto" w:fill="auto"/>
          </w:tcPr>
          <w:p w:rsidR="008D0A12" w:rsidRPr="009D04EE" w:rsidRDefault="008D0A12" w:rsidP="00D37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20FB">
              <w:rPr>
                <w:sz w:val="24"/>
                <w:szCs w:val="24"/>
              </w:rPr>
              <w:t>умение выбирать методы и средства решения проектных задач, обоснова</w:t>
            </w:r>
            <w:r>
              <w:rPr>
                <w:sz w:val="24"/>
                <w:szCs w:val="24"/>
              </w:rPr>
              <w:t>ть</w:t>
            </w:r>
            <w:r w:rsidRPr="006320FB">
              <w:rPr>
                <w:sz w:val="24"/>
                <w:szCs w:val="24"/>
              </w:rPr>
              <w:t xml:space="preserve"> выбора архитектурных и объемно-планировочных решений и функционально-технологических, эргономических и эстетических требований, установленных заданием на проектирование, </w:t>
            </w:r>
            <w:r>
              <w:rPr>
                <w:sz w:val="24"/>
                <w:szCs w:val="24"/>
              </w:rPr>
              <w:t xml:space="preserve">демонстрировать </w:t>
            </w:r>
            <w:r w:rsidRPr="006320FB">
              <w:rPr>
                <w:sz w:val="24"/>
                <w:szCs w:val="24"/>
              </w:rPr>
              <w:t>качество оформления графических материалов по разработанным планировочным решениям, включая экспликации</w:t>
            </w:r>
            <w:r>
              <w:rPr>
                <w:sz w:val="24"/>
                <w:szCs w:val="24"/>
              </w:rPr>
              <w:t xml:space="preserve"> </w:t>
            </w:r>
            <w:r w:rsidRPr="006320FB">
              <w:rPr>
                <w:sz w:val="24"/>
                <w:szCs w:val="24"/>
              </w:rPr>
              <w:t>(выбор шрифта, читаемость, форматирование, соответствие нормам и правилам оформления проектной документации),</w:t>
            </w:r>
            <w:r>
              <w:rPr>
                <w:sz w:val="24"/>
                <w:szCs w:val="24"/>
              </w:rPr>
              <w:t xml:space="preserve"> </w:t>
            </w:r>
            <w:r w:rsidRPr="006320FB">
              <w:rPr>
                <w:sz w:val="24"/>
                <w:szCs w:val="24"/>
              </w:rPr>
              <w:t xml:space="preserve">наличие и соответствие чертежей всем требованиям, прописанным в задании модуля, умение работать со </w:t>
            </w:r>
            <w:r>
              <w:rPr>
                <w:sz w:val="24"/>
                <w:szCs w:val="24"/>
              </w:rPr>
              <w:t>специализированным ПО</w:t>
            </w:r>
            <w:r w:rsidRPr="006320FB">
              <w:rPr>
                <w:sz w:val="24"/>
                <w:szCs w:val="24"/>
              </w:rPr>
              <w:t xml:space="preserve"> при создании чертежей, выполнение задания в отведенное время и в соответствие с требованиями по составу, содержанию и оформлению нормативной документации</w:t>
            </w:r>
          </w:p>
        </w:tc>
      </w:tr>
      <w:tr w:rsidR="008D0A12" w:rsidRPr="009D04EE" w:rsidTr="00D37E6E">
        <w:tc>
          <w:tcPr>
            <w:tcW w:w="282" w:type="pct"/>
            <w:shd w:val="clear" w:color="auto" w:fill="00B050"/>
          </w:tcPr>
          <w:p w:rsidR="008D0A12" w:rsidRPr="00437D28" w:rsidRDefault="008D0A12" w:rsidP="00D37E6E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8D0A12" w:rsidRPr="004904C5" w:rsidRDefault="008D0A12" w:rsidP="00D37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Разработка генплана участка</w:t>
            </w:r>
          </w:p>
        </w:tc>
        <w:tc>
          <w:tcPr>
            <w:tcW w:w="3149" w:type="pct"/>
            <w:shd w:val="clear" w:color="auto" w:fill="auto"/>
          </w:tcPr>
          <w:p w:rsidR="008D0A12" w:rsidRPr="004904C5" w:rsidRDefault="008D0A12" w:rsidP="00D37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20FB">
              <w:rPr>
                <w:sz w:val="24"/>
                <w:szCs w:val="24"/>
              </w:rPr>
              <w:t xml:space="preserve">качество визуальной композиции (эстетические свойства, баланс) проектного решения и посадки здания на участке застройки, согласно существующей ситуации, грамотное выполнение и содержание чертежа </w:t>
            </w:r>
            <w:r>
              <w:rPr>
                <w:sz w:val="24"/>
                <w:szCs w:val="24"/>
              </w:rPr>
              <w:t>генплана</w:t>
            </w:r>
            <w:r w:rsidRPr="006320FB">
              <w:rPr>
                <w:sz w:val="24"/>
                <w:szCs w:val="24"/>
              </w:rPr>
              <w:t xml:space="preserve"> с учетом требований законодательства Российской Федерации об обеспечении беспрепятственного доступа в них инвалидов и использования их инвалидами, применение при выполнении задания требований законодательства Российской Федерации и иных нормативных правовых актов, нормативных технических и нормативных методических документов по архитектурно-строительному проектированию, включая технические регламенты, национальные стандарты и своды правил, санитарные нормы и правила, качество оформления чертежа (выбор шрифта, читаемость, форматирование, </w:t>
            </w:r>
            <w:r w:rsidRPr="006320FB">
              <w:rPr>
                <w:sz w:val="24"/>
                <w:szCs w:val="24"/>
              </w:rPr>
              <w:lastRenderedPageBreak/>
              <w:t>соответствие нормам и правилам оформления проектной документации)</w:t>
            </w:r>
          </w:p>
        </w:tc>
      </w:tr>
      <w:tr w:rsidR="008D0A12" w:rsidRPr="009D04EE" w:rsidTr="008D0A12">
        <w:trPr>
          <w:trHeight w:val="4816"/>
        </w:trPr>
        <w:tc>
          <w:tcPr>
            <w:tcW w:w="282" w:type="pct"/>
            <w:shd w:val="clear" w:color="auto" w:fill="00B050"/>
          </w:tcPr>
          <w:p w:rsidR="008D0A12" w:rsidRPr="00437D28" w:rsidRDefault="008D0A12" w:rsidP="00D37E6E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Д</w:t>
            </w:r>
          </w:p>
        </w:tc>
        <w:tc>
          <w:tcPr>
            <w:tcW w:w="1569" w:type="pct"/>
            <w:shd w:val="clear" w:color="auto" w:fill="92D050"/>
          </w:tcPr>
          <w:p w:rsidR="008D0A12" w:rsidRPr="004904C5" w:rsidRDefault="008D0A12" w:rsidP="00D37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Вычерчивание объекта в составе архитектурного раздела</w:t>
            </w:r>
          </w:p>
        </w:tc>
        <w:tc>
          <w:tcPr>
            <w:tcW w:w="3149" w:type="pct"/>
            <w:shd w:val="clear" w:color="auto" w:fill="auto"/>
          </w:tcPr>
          <w:p w:rsidR="008D0A12" w:rsidRPr="009D04EE" w:rsidRDefault="008D0A12" w:rsidP="00D37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320FB">
              <w:rPr>
                <w:sz w:val="24"/>
                <w:szCs w:val="24"/>
              </w:rPr>
              <w:t xml:space="preserve">умение выбирать методы и средства решения проектных задач, обоснование выбора архитектурных и объемно-планировочных решений и функционально-технологических, эргономических и эстетических требований, установленных заданием на проектирование, качество оформления графических материалов по разработанным архитектурным и объемно-планировочным решениям, включая архитектурные чертежи, отображения и цветовые решения фасадов, </w:t>
            </w:r>
            <w:r>
              <w:rPr>
                <w:sz w:val="24"/>
                <w:szCs w:val="24"/>
              </w:rPr>
              <w:t>разрезы</w:t>
            </w:r>
            <w:r w:rsidRPr="006320FB">
              <w:rPr>
                <w:sz w:val="24"/>
                <w:szCs w:val="24"/>
              </w:rPr>
              <w:t>, экспликации</w:t>
            </w:r>
            <w:r>
              <w:rPr>
                <w:sz w:val="24"/>
                <w:szCs w:val="24"/>
              </w:rPr>
              <w:t xml:space="preserve"> </w:t>
            </w:r>
            <w:r w:rsidRPr="006320FB">
              <w:rPr>
                <w:sz w:val="24"/>
                <w:szCs w:val="24"/>
              </w:rPr>
              <w:t>(выбор шрифта, читаемость, форматирование, соответствие нормам и правилам оформления проектной документации),</w:t>
            </w:r>
            <w:r>
              <w:rPr>
                <w:sz w:val="24"/>
                <w:szCs w:val="24"/>
              </w:rPr>
              <w:t xml:space="preserve"> </w:t>
            </w:r>
            <w:r w:rsidRPr="006320FB">
              <w:rPr>
                <w:sz w:val="24"/>
                <w:szCs w:val="24"/>
              </w:rPr>
              <w:t>наличие и соответствие чертежей всем требованиям, прописанным в задании модуля, умение работать со слоями при создании чертежей, выполнение задания в отведенное время и в соответствие с требованиями по составу, содержанию и оформлению нормативной документации</w:t>
            </w:r>
          </w:p>
        </w:tc>
      </w:tr>
      <w:tr w:rsidR="008D0A12" w:rsidRPr="009D04EE" w:rsidTr="00D37E6E">
        <w:tc>
          <w:tcPr>
            <w:tcW w:w="282" w:type="pct"/>
            <w:shd w:val="clear" w:color="auto" w:fill="00B050"/>
          </w:tcPr>
          <w:p w:rsidR="008D0A12" w:rsidRPr="00437D28" w:rsidRDefault="008D0A12" w:rsidP="00D37E6E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:rsidR="008D0A12" w:rsidRPr="00D7527F" w:rsidRDefault="008D0A12" w:rsidP="00D37E6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6320FB">
              <w:rPr>
                <w:b/>
                <w:sz w:val="24"/>
                <w:szCs w:val="24"/>
              </w:rPr>
              <w:t>Визуализация (графический редактор и 3D объем)</w:t>
            </w:r>
          </w:p>
        </w:tc>
        <w:tc>
          <w:tcPr>
            <w:tcW w:w="3149" w:type="pct"/>
            <w:shd w:val="clear" w:color="auto" w:fill="auto"/>
          </w:tcPr>
          <w:p w:rsidR="008D0A12" w:rsidRPr="009D04EE" w:rsidRDefault="008D0A12" w:rsidP="00D37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301">
              <w:rPr>
                <w:sz w:val="24"/>
                <w:szCs w:val="24"/>
              </w:rPr>
              <w:t>качество цветового решения проектного предложения модели (подбор, баланс, гармоничность), целостность объема, размеры изображения или элемента в соответствии с требованиями задания в модуле, наличие сцены и источника света при работе с моделью, визуальное восприятие модели объекта, грамотность впис</w:t>
            </w:r>
            <w:r w:rsidR="007E5E3D">
              <w:rPr>
                <w:sz w:val="24"/>
                <w:szCs w:val="24"/>
              </w:rPr>
              <w:t>ыв</w:t>
            </w:r>
            <w:r w:rsidRPr="00270301">
              <w:rPr>
                <w:sz w:val="24"/>
                <w:szCs w:val="24"/>
              </w:rPr>
              <w:t>ания модели в существующую ситуацию (сочетаемость объемов, гармоничность, баланс)</w:t>
            </w:r>
          </w:p>
        </w:tc>
      </w:tr>
      <w:tr w:rsidR="008D0A12" w:rsidRPr="009D04EE" w:rsidTr="00D37E6E">
        <w:tc>
          <w:tcPr>
            <w:tcW w:w="282" w:type="pct"/>
            <w:shd w:val="clear" w:color="auto" w:fill="00B050"/>
          </w:tcPr>
          <w:p w:rsidR="008D0A12" w:rsidRPr="00437D28" w:rsidRDefault="008D0A12" w:rsidP="00D37E6E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</w:tcPr>
          <w:p w:rsidR="008D0A12" w:rsidRPr="00D7527F" w:rsidRDefault="008D0A12" w:rsidP="00D37E6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работа</w:t>
            </w:r>
          </w:p>
        </w:tc>
        <w:tc>
          <w:tcPr>
            <w:tcW w:w="3149" w:type="pct"/>
            <w:shd w:val="clear" w:color="auto" w:fill="auto"/>
          </w:tcPr>
          <w:p w:rsidR="008D0A12" w:rsidRPr="009D04EE" w:rsidRDefault="008D0A12" w:rsidP="00D37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301">
              <w:rPr>
                <w:sz w:val="24"/>
                <w:szCs w:val="24"/>
              </w:rPr>
              <w:t xml:space="preserve">визуальное впечатление и информативность проектного решения на </w:t>
            </w:r>
            <w:r>
              <w:rPr>
                <w:sz w:val="24"/>
                <w:szCs w:val="24"/>
              </w:rPr>
              <w:t>подаче</w:t>
            </w:r>
            <w:r w:rsidRPr="00270301">
              <w:rPr>
                <w:sz w:val="24"/>
                <w:szCs w:val="24"/>
              </w:rPr>
              <w:t xml:space="preserve">, качество </w:t>
            </w:r>
            <w:r>
              <w:rPr>
                <w:sz w:val="24"/>
                <w:szCs w:val="24"/>
              </w:rPr>
              <w:t>графического</w:t>
            </w:r>
            <w:r w:rsidRPr="00270301">
              <w:rPr>
                <w:sz w:val="24"/>
                <w:szCs w:val="24"/>
              </w:rPr>
              <w:t xml:space="preserve"> оформления проекта на формате А0, наличие всех указанных составляющих на </w:t>
            </w:r>
            <w:r>
              <w:rPr>
                <w:sz w:val="24"/>
                <w:szCs w:val="24"/>
              </w:rPr>
              <w:t>подаче</w:t>
            </w:r>
          </w:p>
        </w:tc>
      </w:tr>
      <w:tr w:rsidR="008D0A12" w:rsidRPr="009D04EE" w:rsidTr="00D37E6E">
        <w:tc>
          <w:tcPr>
            <w:tcW w:w="282" w:type="pct"/>
            <w:shd w:val="clear" w:color="auto" w:fill="00B050"/>
          </w:tcPr>
          <w:p w:rsidR="008D0A12" w:rsidRPr="00437D28" w:rsidRDefault="008D0A12" w:rsidP="00D37E6E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И</w:t>
            </w:r>
          </w:p>
        </w:tc>
        <w:tc>
          <w:tcPr>
            <w:tcW w:w="1569" w:type="pct"/>
            <w:shd w:val="clear" w:color="auto" w:fill="92D050"/>
          </w:tcPr>
          <w:p w:rsidR="008D0A12" w:rsidRPr="00D7527F" w:rsidRDefault="008D0A12" w:rsidP="00D37E6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Защита проекта</w:t>
            </w:r>
          </w:p>
        </w:tc>
        <w:tc>
          <w:tcPr>
            <w:tcW w:w="3149" w:type="pct"/>
            <w:shd w:val="clear" w:color="auto" w:fill="auto"/>
          </w:tcPr>
          <w:p w:rsidR="008D0A12" w:rsidRPr="009D04EE" w:rsidRDefault="008D0A12" w:rsidP="00D37E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0301">
              <w:rPr>
                <w:sz w:val="24"/>
                <w:szCs w:val="24"/>
              </w:rPr>
              <w:t>визуальное впечатление и информативность проектного решения</w:t>
            </w:r>
            <w:r>
              <w:rPr>
                <w:sz w:val="24"/>
                <w:szCs w:val="24"/>
              </w:rPr>
              <w:t xml:space="preserve"> </w:t>
            </w:r>
            <w:r w:rsidRPr="00D07AF1">
              <w:rPr>
                <w:sz w:val="24"/>
                <w:szCs w:val="24"/>
              </w:rPr>
              <w:t>в презентации согласно заданию, связанная подача информации при защите с презентацией, грамотность и профессионализм в ответе на вопросы, наличие объяснений цели, задач и составляющих вдохновения при разработки проектного решения</w:t>
            </w:r>
          </w:p>
        </w:tc>
      </w:tr>
    </w:tbl>
    <w:p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9" w:name="_Toc207915491"/>
      <w:r w:rsidRPr="00D83E4E">
        <w:rPr>
          <w:rFonts w:ascii="Times New Roman" w:hAnsi="Times New Roman"/>
          <w:sz w:val="24"/>
        </w:rPr>
        <w:t xml:space="preserve">1.5. </w:t>
      </w:r>
      <w:r w:rsidR="00E7318C">
        <w:rPr>
          <w:rFonts w:ascii="Times New Roman" w:hAnsi="Times New Roman"/>
          <w:sz w:val="24"/>
        </w:rPr>
        <w:t xml:space="preserve">СОДЕРЖАНИЕ </w:t>
      </w:r>
      <w:r w:rsidRPr="00D83E4E">
        <w:rPr>
          <w:rFonts w:ascii="Times New Roman" w:hAnsi="Times New Roman"/>
          <w:sz w:val="24"/>
        </w:rPr>
        <w:t>КОНКУРСНО</w:t>
      </w:r>
      <w:r w:rsidR="00E7318C">
        <w:rPr>
          <w:rFonts w:ascii="Times New Roman" w:hAnsi="Times New Roman"/>
          <w:sz w:val="24"/>
        </w:rPr>
        <w:t xml:space="preserve">ГО </w:t>
      </w:r>
      <w:r w:rsidRPr="00D83E4E">
        <w:rPr>
          <w:rFonts w:ascii="Times New Roman" w:hAnsi="Times New Roman"/>
          <w:sz w:val="24"/>
        </w:rPr>
        <w:t>ЗАДАНИ</w:t>
      </w:r>
      <w:r w:rsidR="00E7318C">
        <w:rPr>
          <w:rFonts w:ascii="Times New Roman" w:hAnsi="Times New Roman"/>
          <w:sz w:val="24"/>
        </w:rPr>
        <w:t>Я</w:t>
      </w:r>
      <w:bookmarkEnd w:id="9"/>
    </w:p>
    <w:p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D0A12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8D0A12"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lastRenderedPageBreak/>
        <w:t xml:space="preserve">Оценка знаний </w:t>
      </w:r>
      <w:r w:rsidR="0004250F">
        <w:rPr>
          <w:rFonts w:ascii="Times New Roman" w:hAnsi="Times New Roman" w:cs="Times New Roman"/>
          <w:sz w:val="28"/>
          <w:szCs w:val="28"/>
        </w:rPr>
        <w:t>конкурсант</w:t>
      </w:r>
      <w:r w:rsidRPr="00A204BB">
        <w:rPr>
          <w:rFonts w:ascii="Times New Roman" w:hAnsi="Times New Roman" w:cs="Times New Roman"/>
          <w:sz w:val="28"/>
          <w:szCs w:val="28"/>
        </w:rPr>
        <w:t xml:space="preserve">а должна проводиться через практическое выполнение </w:t>
      </w:r>
      <w:r w:rsidR="008D0A12">
        <w:rPr>
          <w:rFonts w:ascii="Times New Roman" w:hAnsi="Times New Roman" w:cs="Times New Roman"/>
          <w:sz w:val="28"/>
          <w:szCs w:val="28"/>
        </w:rPr>
        <w:t>КЗ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:rsidR="005A1625" w:rsidRPr="00A4187F" w:rsidRDefault="005A1625" w:rsidP="009E5BD9">
      <w:pPr>
        <w:pStyle w:val="-2"/>
        <w:jc w:val="center"/>
        <w:rPr>
          <w:rFonts w:ascii="Times New Roman" w:hAnsi="Times New Roman"/>
        </w:rPr>
      </w:pPr>
      <w:bookmarkStart w:id="10" w:name="_Toc207915492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0"/>
    </w:p>
    <w:p w:rsid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8D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D0A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8D0A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8F2E0A" w:rsidRPr="00F10695" w:rsidRDefault="008F2E0A" w:rsidP="008F2E0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:rsidR="008F2E0A" w:rsidRPr="00F10695" w:rsidRDefault="008F2E0A" w:rsidP="008F2E0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(ются)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вариативного(ых)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1" w:name="_Toc207915493"/>
      <w:r w:rsidRPr="00A4187F">
        <w:rPr>
          <w:rFonts w:ascii="Times New Roman" w:hAnsi="Times New Roman"/>
        </w:rPr>
        <w:t>1.5.2. Структура модулей конкурсного задания</w:t>
      </w:r>
      <w:bookmarkEnd w:id="11"/>
    </w:p>
    <w:p w:rsidR="000B55A2" w:rsidRDefault="000B55A2" w:rsidP="00730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A12" w:rsidRPr="00C97E44" w:rsidRDefault="008D0A12" w:rsidP="008D0A1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Исследование и анализ (инвариант)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D0A12" w:rsidRPr="00C97E44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 10 дней до начала чемпионата</w:t>
      </w:r>
    </w:p>
    <w:p w:rsidR="008D0A12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:rsidR="008D0A12" w:rsidRPr="004A4FA6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 xml:space="preserve">Анализ объекта проводится </w:t>
      </w:r>
      <w:r w:rsidR="00B916B0">
        <w:rPr>
          <w:rFonts w:ascii="Times New Roman" w:eastAsia="Times New Roman" w:hAnsi="Times New Roman" w:cs="Times New Roman"/>
          <w:bCs/>
          <w:sz w:val="28"/>
          <w:szCs w:val="28"/>
        </w:rPr>
        <w:t>конкусантом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течени</w:t>
      </w:r>
      <w:r w:rsidR="00177708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десяти дней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 начала</w:t>
      </w:r>
    </w:p>
    <w:p w:rsidR="008D0A12" w:rsidRPr="004A4FA6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 xml:space="preserve">чемпионата и предоставляется в виде распечатанного отчета и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съемном носителе 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текстовом файле в Д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>-1 (не предоставленный отчет рассматривается как не выполнение части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>модуля и соответственно снимаются баллы за отсутствие работы, позднее работа не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>принимается)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D0A12" w:rsidRPr="004A4FA6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>В анализе объекта необходимо осуществить исследование местности и</w:t>
      </w:r>
    </w:p>
    <w:p w:rsidR="008D0A12" w:rsidRPr="004A4FA6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ситуации,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градостроительный анализ с прикреплением схем в радиусе 1 км: ситуационная, транспортно-пешеходная, озеленения, типологии объектов застройки и мест притяжения молодежи до 35 лет; 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>поиск аналогов заданного типа здания в создании образа, а также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>провести развернутый анализ аналогов заданного объекта по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>объемно-пространственному и планировочному решению, написать пояснительную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записку согласно выбранным материалам </w:t>
      </w:r>
      <w:r w:rsidR="0004250F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>ом в период предпроектных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>работ и требованиям ТЗ заказчика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включая решения по использованию конструкций и инженерному обеспечению.</w:t>
      </w:r>
    </w:p>
    <w:p w:rsidR="008D0A12" w:rsidRPr="00C97E44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>Отчет оформляется на формате А4 в э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лектронном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виде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съемном носителе 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книжной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ориентации, и предоставляется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электронном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виде и распечатанным и сброш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>рованным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>титульным листом, печатать шрифтом Times New Roman 14, межстрочный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>интервал 1,0, форматирование текста по ширине листа, поля узкие,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>наличие красной строки обязательно, количество страниц от 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фотографиями,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A4FA6">
        <w:rPr>
          <w:rFonts w:ascii="Times New Roman" w:eastAsia="Times New Roman" w:hAnsi="Times New Roman" w:cs="Times New Roman"/>
          <w:bCs/>
          <w:sz w:val="28"/>
          <w:szCs w:val="28"/>
        </w:rPr>
        <w:t>схемами и т.д. согласно ТЗ на предпроектный анализ.</w:t>
      </w:r>
    </w:p>
    <w:p w:rsidR="008D0A12" w:rsidRPr="00C97E44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0A12" w:rsidRPr="00C97E44" w:rsidRDefault="008D0A12" w:rsidP="008D0A1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Творческая составляющая образа объекта (инвариант)</w:t>
      </w:r>
    </w:p>
    <w:p w:rsidR="008D0A12" w:rsidRPr="00C97E44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3,5 часа</w:t>
      </w:r>
    </w:p>
    <w:p w:rsidR="008D0A12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D0A12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417D">
        <w:rPr>
          <w:rFonts w:ascii="Times New Roman" w:eastAsia="Calibri" w:hAnsi="Times New Roman" w:cs="Times New Roman"/>
          <w:sz w:val="28"/>
          <w:szCs w:val="28"/>
          <w:lang w:eastAsia="ru-RU"/>
        </w:rPr>
        <w:t>Для начала работы над заказом необходимо разработать пакет документов:</w:t>
      </w:r>
    </w:p>
    <w:p w:rsidR="008D0A12" w:rsidRPr="0004417D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Разработать поисковые эскизы по решению планов объекта (не менее 2-х вариантов) </w:t>
      </w:r>
      <w:r w:rsidRPr="0004417D">
        <w:rPr>
          <w:rFonts w:ascii="Times New Roman" w:eastAsia="Calibri" w:hAnsi="Times New Roman" w:cs="Times New Roman"/>
          <w:sz w:val="28"/>
          <w:szCs w:val="28"/>
          <w:lang w:eastAsia="ru-RU"/>
        </w:rPr>
        <w:t>с размещением на них помещений согласно ТЗ заказчика, наличие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4417D">
        <w:rPr>
          <w:rFonts w:ascii="Times New Roman" w:eastAsia="Calibri" w:hAnsi="Times New Roman" w:cs="Times New Roman"/>
          <w:sz w:val="28"/>
          <w:szCs w:val="28"/>
          <w:lang w:eastAsia="ru-RU"/>
        </w:rPr>
        <w:t>осевых размеров и экспликации помещений обязательно.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D0A12" w:rsidRPr="0004417D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04417D">
        <w:rPr>
          <w:rFonts w:ascii="Times New Roman" w:eastAsia="Calibri" w:hAnsi="Times New Roman" w:cs="Times New Roman"/>
          <w:sz w:val="28"/>
          <w:szCs w:val="28"/>
          <w:lang w:eastAsia="ru-RU"/>
        </w:rPr>
        <w:t>. Разработать поисковые эскизы в формате скетчей по решению фасадов (главного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441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бокового) не менее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2-х вариантов.</w:t>
      </w:r>
    </w:p>
    <w:p w:rsidR="008D0A12" w:rsidRPr="0004417D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04417D">
        <w:rPr>
          <w:rFonts w:ascii="Times New Roman" w:eastAsia="Calibri" w:hAnsi="Times New Roman" w:cs="Times New Roman"/>
          <w:sz w:val="28"/>
          <w:szCs w:val="28"/>
          <w:lang w:eastAsia="ru-RU"/>
        </w:rPr>
        <w:t>. Выполнить в ручной графике перспективное изображение объекта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D0A12" w:rsidRPr="0004417D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04417D">
        <w:rPr>
          <w:rFonts w:ascii="Times New Roman" w:eastAsia="Calibri" w:hAnsi="Times New Roman" w:cs="Times New Roman"/>
          <w:sz w:val="28"/>
          <w:szCs w:val="28"/>
          <w:lang w:eastAsia="ru-RU"/>
        </w:rPr>
        <w:t>. Эскиз по решению генплана участка в масштабе 1:500 или 1:1000 в зависимости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4417D">
        <w:rPr>
          <w:rFonts w:ascii="Times New Roman" w:eastAsia="Calibri" w:hAnsi="Times New Roman" w:cs="Times New Roman"/>
          <w:sz w:val="28"/>
          <w:szCs w:val="28"/>
          <w:lang w:eastAsia="ru-RU"/>
        </w:rPr>
        <w:t>от участка застройки, можно на топосъемке участка, заранее распечатанной, если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4417D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предоставлена заказчиком.</w:t>
      </w:r>
    </w:p>
    <w:p w:rsidR="008D0A12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417D">
        <w:rPr>
          <w:rFonts w:ascii="Times New Roman" w:eastAsia="Calibri" w:hAnsi="Times New Roman" w:cs="Times New Roman"/>
          <w:sz w:val="28"/>
          <w:szCs w:val="28"/>
          <w:lang w:eastAsia="ru-RU"/>
        </w:rPr>
        <w:t>5. На копиях этажей, необходимо выполнить схемы функционального зонирования.</w:t>
      </w:r>
    </w:p>
    <w:p w:rsidR="008D0A12" w:rsidRPr="00C36B81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По завершени</w:t>
      </w:r>
      <w:r w:rsidR="00351EC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модуля у конкурсанта должно быть:</w:t>
      </w:r>
    </w:p>
    <w:p w:rsidR="008D0A12" w:rsidRPr="00C36B81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1. Эскиз этажей в заданном масштабе.</w:t>
      </w:r>
    </w:p>
    <w:p w:rsidR="008D0A12" w:rsidRPr="00C36B81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2. Схемы функционального зонирования, выполненные на распечатанных копиях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этажей.</w:t>
      </w:r>
    </w:p>
    <w:p w:rsidR="008D0A12" w:rsidRPr="00C36B81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Не менее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вариантов 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поисковых эс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кизов по решению образа фасадов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D0A12" w:rsidRPr="00C36B81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4.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Эскиз по решению генплана участка в заданном масштабе, можно на топосъемк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участка, заранее распечатанной, если будет предоставлена.</w:t>
      </w:r>
    </w:p>
    <w:p w:rsidR="008D0A12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5. Перспективное изображение объема здания в эскизной подаче.</w:t>
      </w:r>
    </w:p>
    <w:p w:rsidR="008D0A12" w:rsidRPr="00C36B81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 З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акомпонован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ный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монстрационный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планшет размера А1, где необходимо разместить все эскизы-скетчи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D0A12" w:rsidRPr="00C36B81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работ по эскизам должны быть представлены в виде ручной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графики (скетчи-эскизы) в цвете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планы, 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генплан, фасады и перспектива) и закомпонованы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на листах выполнения А4 или А3.</w:t>
      </w:r>
    </w:p>
    <w:p w:rsidR="008D0A12" w:rsidRPr="00C36B81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Все эскизы-скетчи выполняются в цвете, фасады и перспектива не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масштабе, кроме генплана и планов, но с соблюдением пропорций здания. 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фасаде должны быть обозначены входы и читаться этажность здания. Все предложения должны быть оригинальными, не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допускается копировать чужое решение.</w:t>
      </w:r>
    </w:p>
    <w:p w:rsidR="008D0A12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ПРИМЕЧАНИЕ: на рабочем столе компьютера необходимо создать папку под своим номером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36B81">
        <w:rPr>
          <w:rFonts w:ascii="Times New Roman" w:eastAsia="Calibri" w:hAnsi="Times New Roman" w:cs="Times New Roman"/>
          <w:sz w:val="28"/>
          <w:szCs w:val="28"/>
          <w:lang w:eastAsia="ru-RU"/>
        </w:rPr>
        <w:t>жребия, где будут размещены все задания по номеру модуля, после дня соревнований экспертами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D0A12" w:rsidRPr="0004417D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D0A12" w:rsidRPr="00C97E44" w:rsidRDefault="008D0A12" w:rsidP="008D0A1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Разработка планировочного решения (вариатив)</w:t>
      </w:r>
    </w:p>
    <w:p w:rsidR="008D0A12" w:rsidRPr="00C97E44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3,5 часа</w:t>
      </w:r>
    </w:p>
    <w:p w:rsidR="008D0A12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D0A12" w:rsidRPr="006A4424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основе выполненных эскизов из модуля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разработать часть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архитектурного раздела проектной документации согласно пожеланиям заказчика.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Предложение должно быть оригинальным, не копировать чужое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решение, при этом отвечать требованиям нормативной документации и правилам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оформления проектной документации. Чертежи план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ов </w:t>
      </w:r>
      <w:r w:rsidR="005941DC">
        <w:rPr>
          <w:rFonts w:ascii="Times New Roman" w:eastAsia="Times New Roman" w:hAnsi="Times New Roman" w:cs="Times New Roman"/>
          <w:bCs/>
          <w:sz w:val="28"/>
          <w:szCs w:val="28"/>
        </w:rPr>
        <w:t>необходимых по заданию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этажей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41DC">
        <w:rPr>
          <w:rFonts w:ascii="Times New Roman" w:eastAsia="Times New Roman" w:hAnsi="Times New Roman" w:cs="Times New Roman"/>
          <w:bCs/>
          <w:sz w:val="28"/>
          <w:szCs w:val="28"/>
        </w:rPr>
        <w:t>оформляются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формате А3 в М1:200</w:t>
      </w:r>
      <w:r w:rsidR="00A813ED">
        <w:rPr>
          <w:rFonts w:ascii="Times New Roman" w:eastAsia="Times New Roman" w:hAnsi="Times New Roman" w:cs="Times New Roman"/>
          <w:bCs/>
          <w:sz w:val="28"/>
          <w:szCs w:val="28"/>
        </w:rPr>
        <w:t>, М1:400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зависимости 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41DC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размера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здания. Вся информация на формате должна быть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представлена таким образом, чтобы клиент мог получить характеристику объекта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без Вашего непосредственного присутствия.</w:t>
      </w:r>
    </w:p>
    <w:p w:rsidR="008D0A12" w:rsidRPr="006A4424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По завершени</w:t>
      </w:r>
      <w:r w:rsidR="00351EC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модуля у конкурсанта должно быть:</w:t>
      </w:r>
    </w:p>
    <w:p w:rsidR="008D0A12" w:rsidRPr="006A4424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1. Распечатанные чертежи на А3 в заданном масштабе, с рамкой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заполненным штампом.</w:t>
      </w:r>
    </w:p>
    <w:p w:rsidR="008D0A12" w:rsidRPr="00E15F2A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2. На рабочем столе компьютера в папке соревновательного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сохраненные чертежи в рабочих программах и отдельно в файлах pdf. или jpg.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печати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D0A12" w:rsidRPr="00C97E44" w:rsidRDefault="008D0A12" w:rsidP="008D0A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A12" w:rsidRDefault="008D0A12" w:rsidP="008D0A1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A4424">
        <w:rPr>
          <w:rFonts w:ascii="Times New Roman" w:hAnsi="Times New Roman" w:cs="Times New Roman"/>
          <w:b/>
          <w:sz w:val="28"/>
          <w:szCs w:val="28"/>
        </w:rPr>
        <w:t>Разработка генплана участка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</w:p>
    <w:p w:rsidR="008D0A12" w:rsidRPr="00C97E44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2.5 часа</w:t>
      </w:r>
    </w:p>
    <w:p w:rsidR="008D0A12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A5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эскизам – скетчам из модуля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63CA5">
        <w:rPr>
          <w:rFonts w:ascii="Times New Roman" w:hAnsi="Times New Roman" w:cs="Times New Roman"/>
          <w:sz w:val="28"/>
          <w:szCs w:val="28"/>
        </w:rPr>
        <w:t xml:space="preserve"> разработать и вычертить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A5">
        <w:rPr>
          <w:rFonts w:ascii="Times New Roman" w:hAnsi="Times New Roman" w:cs="Times New Roman"/>
          <w:sz w:val="28"/>
          <w:szCs w:val="28"/>
        </w:rPr>
        <w:t>раздела АГР объекта согласно пожеланиям заказчика - генплан участка. Чертеж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A5">
        <w:rPr>
          <w:rFonts w:ascii="Times New Roman" w:hAnsi="Times New Roman" w:cs="Times New Roman"/>
          <w:sz w:val="28"/>
          <w:szCs w:val="28"/>
        </w:rPr>
        <w:t>вычерчивается на формате А3 в М1:500 или М1:1000 в зависимости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A5">
        <w:rPr>
          <w:rFonts w:ascii="Times New Roman" w:hAnsi="Times New Roman" w:cs="Times New Roman"/>
          <w:sz w:val="28"/>
          <w:szCs w:val="28"/>
        </w:rPr>
        <w:t>типологической принадлежности объекта и территории участка под застройку.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A5">
        <w:rPr>
          <w:rFonts w:ascii="Times New Roman" w:hAnsi="Times New Roman" w:cs="Times New Roman"/>
          <w:sz w:val="28"/>
          <w:szCs w:val="28"/>
        </w:rPr>
        <w:t>Чертеж генплана участка под застройку должен быть выполнен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A5">
        <w:rPr>
          <w:rFonts w:ascii="Times New Roman" w:hAnsi="Times New Roman" w:cs="Times New Roman"/>
          <w:sz w:val="28"/>
          <w:szCs w:val="28"/>
        </w:rPr>
        <w:t>нормативной документации предъявляемой к данному виду чертежей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A5">
        <w:rPr>
          <w:rFonts w:ascii="Times New Roman" w:hAnsi="Times New Roman" w:cs="Times New Roman"/>
          <w:sz w:val="28"/>
          <w:szCs w:val="28"/>
        </w:rPr>
        <w:t>содержанию и оформлению.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A5">
        <w:rPr>
          <w:rFonts w:ascii="Times New Roman" w:hAnsi="Times New Roman" w:cs="Times New Roman"/>
          <w:sz w:val="28"/>
          <w:szCs w:val="28"/>
        </w:rPr>
        <w:t>● Чертеж генплана должен быть с элементами благоустройства территории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A5">
        <w:rPr>
          <w:rFonts w:ascii="Times New Roman" w:hAnsi="Times New Roman" w:cs="Times New Roman"/>
          <w:sz w:val="28"/>
          <w:szCs w:val="28"/>
        </w:rPr>
        <w:t>оформлен согласно требованиям ГОСТ 21.508-2020 Правила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A5">
        <w:rPr>
          <w:rFonts w:ascii="Times New Roman" w:hAnsi="Times New Roman" w:cs="Times New Roman"/>
          <w:sz w:val="28"/>
          <w:szCs w:val="28"/>
        </w:rPr>
        <w:t>рабочей документации генеральных планов предприятий, сооружений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A5">
        <w:rPr>
          <w:rFonts w:ascii="Times New Roman" w:hAnsi="Times New Roman" w:cs="Times New Roman"/>
          <w:sz w:val="28"/>
          <w:szCs w:val="28"/>
        </w:rPr>
        <w:t>жилищно-гражданских объектов.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A5">
        <w:rPr>
          <w:rFonts w:ascii="Times New Roman" w:hAnsi="Times New Roman" w:cs="Times New Roman"/>
          <w:sz w:val="28"/>
          <w:szCs w:val="28"/>
        </w:rPr>
        <w:t>● Распечатанный чертеж на формате А3 должен быть оформлен согласно ГОСТ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A5">
        <w:rPr>
          <w:rFonts w:ascii="Times New Roman" w:hAnsi="Times New Roman" w:cs="Times New Roman"/>
          <w:sz w:val="28"/>
          <w:szCs w:val="28"/>
        </w:rPr>
        <w:t>Р 21 101-2020 СПДС.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A5">
        <w:rPr>
          <w:rFonts w:ascii="Times New Roman" w:hAnsi="Times New Roman" w:cs="Times New Roman"/>
          <w:sz w:val="28"/>
          <w:szCs w:val="28"/>
        </w:rPr>
        <w:t>По завершени</w:t>
      </w:r>
      <w:r w:rsidR="00351EC1">
        <w:rPr>
          <w:rFonts w:ascii="Times New Roman" w:hAnsi="Times New Roman" w:cs="Times New Roman"/>
          <w:sz w:val="28"/>
          <w:szCs w:val="28"/>
        </w:rPr>
        <w:t>и</w:t>
      </w:r>
      <w:r w:rsidRPr="00F63CA5">
        <w:rPr>
          <w:rFonts w:ascii="Times New Roman" w:hAnsi="Times New Roman" w:cs="Times New Roman"/>
          <w:sz w:val="28"/>
          <w:szCs w:val="28"/>
        </w:rPr>
        <w:t xml:space="preserve"> модуля у конкурсанта должно быть: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A5">
        <w:rPr>
          <w:rFonts w:ascii="Times New Roman" w:hAnsi="Times New Roman" w:cs="Times New Roman"/>
          <w:sz w:val="28"/>
          <w:szCs w:val="28"/>
        </w:rPr>
        <w:t>1. Распечатанный генплан участка на А3 в заданном масштабе.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A5">
        <w:rPr>
          <w:rFonts w:ascii="Times New Roman" w:hAnsi="Times New Roman" w:cs="Times New Roman"/>
          <w:sz w:val="28"/>
          <w:szCs w:val="28"/>
        </w:rPr>
        <w:t>2. На рабочем столе компьютера в папке модуля должны быть сохранены: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A5">
        <w:rPr>
          <w:rFonts w:ascii="Times New Roman" w:hAnsi="Times New Roman" w:cs="Times New Roman"/>
          <w:sz w:val="28"/>
          <w:szCs w:val="28"/>
        </w:rPr>
        <w:t>рабочей программе чертеж генплана участка; чертеж генплана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A5">
        <w:rPr>
          <w:rFonts w:ascii="Times New Roman" w:hAnsi="Times New Roman" w:cs="Times New Roman"/>
          <w:sz w:val="28"/>
          <w:szCs w:val="28"/>
        </w:rPr>
        <w:t>сохраненный в программе для печати pdf. или jpg.</w:t>
      </w:r>
    </w:p>
    <w:p w:rsidR="008D0A12" w:rsidRDefault="008D0A12" w:rsidP="008D0A1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A12" w:rsidRPr="00C97E44" w:rsidRDefault="008D0A12" w:rsidP="008D0A1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B0D9B">
        <w:rPr>
          <w:rFonts w:ascii="Times New Roman" w:hAnsi="Times New Roman" w:cs="Times New Roman"/>
          <w:b/>
          <w:sz w:val="28"/>
          <w:szCs w:val="28"/>
        </w:rPr>
        <w:t xml:space="preserve">Вычерчивание объекта в составе архитектурного раздела </w:t>
      </w:r>
      <w:r>
        <w:rPr>
          <w:rFonts w:ascii="Times New Roman" w:hAnsi="Times New Roman" w:cs="Times New Roman"/>
          <w:b/>
          <w:sz w:val="28"/>
          <w:szCs w:val="28"/>
        </w:rPr>
        <w:t>(инвариант)</w:t>
      </w:r>
    </w:p>
    <w:p w:rsidR="008D0A12" w:rsidRPr="00C97E44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4 часа</w:t>
      </w:r>
    </w:p>
    <w:p w:rsidR="008D0A12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D0A12" w:rsidRPr="006A4424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основе выполненных эскизов из модуля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разработать часть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архитектурного раздела проектной документации согласно пожеланиям заказчика.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Предложение должно быть оригинальным, не копировать чужое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решение, при этом отвечать требованиям нормативной документации и правилам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оформления проектной документации. Чертежи главного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фасада и разреза </w:t>
      </w:r>
      <w:r w:rsidR="00A521BB">
        <w:rPr>
          <w:rFonts w:ascii="Times New Roman" w:eastAsia="Times New Roman" w:hAnsi="Times New Roman" w:cs="Times New Roman"/>
          <w:bCs/>
          <w:sz w:val="28"/>
          <w:szCs w:val="28"/>
        </w:rPr>
        <w:t>оформляются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формате А3 в М1:200</w:t>
      </w:r>
      <w:r w:rsidR="00A813ED">
        <w:rPr>
          <w:rFonts w:ascii="Times New Roman" w:eastAsia="Times New Roman" w:hAnsi="Times New Roman" w:cs="Times New Roman"/>
          <w:bCs/>
          <w:sz w:val="28"/>
          <w:szCs w:val="28"/>
        </w:rPr>
        <w:t>, М1:400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зависимости от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521BB">
        <w:rPr>
          <w:rFonts w:ascii="Times New Roman" w:eastAsia="Times New Roman" w:hAnsi="Times New Roman" w:cs="Times New Roman"/>
          <w:bCs/>
          <w:sz w:val="28"/>
          <w:szCs w:val="28"/>
        </w:rPr>
        <w:t>размеров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 здания. Вся информация на формате должна быть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представлена таким образом, чтобы клиент мог получить характеристику объекта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без Вашего непосредственного присутствия.</w:t>
      </w:r>
    </w:p>
    <w:p w:rsidR="008D0A12" w:rsidRPr="006A4424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● На чертеже главного фасада должны присутствовать цветовое решение с показом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видов отделки;</w:t>
      </w:r>
    </w:p>
    <w:p w:rsidR="008D0A12" w:rsidRPr="006A4424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● Разрез выполнить по самым информативным помещениям объекта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проектирования (</w:t>
      </w:r>
      <w:r w:rsidR="007F173D">
        <w:rPr>
          <w:rFonts w:ascii="Times New Roman" w:eastAsia="Times New Roman" w:hAnsi="Times New Roman" w:cs="Times New Roman"/>
          <w:bCs/>
          <w:sz w:val="28"/>
          <w:szCs w:val="28"/>
        </w:rPr>
        <w:t>По лестнице, главному входу или залам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). На разрезе должны быть показаны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флажки с составом материалов стен, перекрытий, кровли (минимум 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флажка),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читаться конструктивное решение здания, особенно крыши и перекрытий,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попадающих в разрез (показать балки, фермы и другие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большепролетные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конструкции при необходимости).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Оформление всех чертежей должно быть выполнено согласно ГОСТ Р 21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101-2020 СПДС.</w:t>
      </w:r>
    </w:p>
    <w:p w:rsidR="008D0A12" w:rsidRPr="006A4424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По завершени</w:t>
      </w:r>
      <w:r w:rsidR="00351EC1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модуля у конкурсанта должно быть:</w:t>
      </w:r>
    </w:p>
    <w:p w:rsidR="008D0A12" w:rsidRPr="006A4424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1. Распечатанные чертежи на А3 в заданном масштабе, с рамкой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заполненным штампом.</w:t>
      </w:r>
    </w:p>
    <w:p w:rsidR="008D0A12" w:rsidRPr="00E15F2A" w:rsidRDefault="008D0A12" w:rsidP="008D0A1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2. На рабочем столе компьютера в папке соревновательного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сохраненные чертежи в рабочих программах и отдельно в файлах pdf. или jpg.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A4424">
        <w:rPr>
          <w:rFonts w:ascii="Times New Roman" w:eastAsia="Times New Roman" w:hAnsi="Times New Roman" w:cs="Times New Roman"/>
          <w:bCs/>
          <w:sz w:val="28"/>
          <w:szCs w:val="28"/>
        </w:rPr>
        <w:t>печати</w:t>
      </w:r>
    </w:p>
    <w:p w:rsidR="008D0A12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12" w:rsidRPr="00C97E44" w:rsidRDefault="008D0A12" w:rsidP="008D0A1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925B5">
        <w:rPr>
          <w:rFonts w:ascii="Times New Roman" w:hAnsi="Times New Roman" w:cs="Times New Roman"/>
          <w:b/>
          <w:sz w:val="28"/>
          <w:szCs w:val="28"/>
        </w:rPr>
        <w:t>Визуализация (графический редактор и 3D объем)</w:t>
      </w:r>
      <w:r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</w:p>
    <w:p w:rsidR="008D0A12" w:rsidRPr="00C97E44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3,5 часа</w:t>
      </w:r>
    </w:p>
    <w:p w:rsidR="008D0A12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основе выбранных предложений из модул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 Б,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 и Д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разработать 3D модель объекта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цвете и материале.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параметры разработки проекта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Масштаб модели объекта 1:1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Единицы измерения объекта – мм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Модель находится в нуле координат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Целостность модели (геометрии объема, окна и т.д.)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Формирование сцены объекта (подложка в виде ландшафта)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Наличие источника света (солнца) и падающих теней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Текстура и материал конструкции здания из стандартной библиотеки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Рендер перспективного изображения объекта, формат файлов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сохранения pdf. или jpg с разрешением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300 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пикс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/дюйм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 названием “ЗD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модель”.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Рендер модели со вставкой в ситуацию, распечатанный и оформленный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требованиям, формат файлов для печати pdf. или jpg,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программе</w:t>
      </w:r>
      <w:r w:rsidRPr="00B925B5">
        <w:t xml:space="preserve"> </w:t>
      </w:r>
      <w:r w:rsidRPr="007830FC">
        <w:rPr>
          <w:rFonts w:ascii="Times New Roman" w:hAnsi="Times New Roman" w:cs="Times New Roman"/>
          <w:sz w:val="28"/>
          <w:szCs w:val="28"/>
          <w:lang w:val="en-US"/>
        </w:rPr>
        <w:t>GIMP</w:t>
      </w:r>
      <w:r w:rsidRPr="009351B6">
        <w:t xml:space="preserve">, 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 тяжелом рендере допускается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скриншот экрана), при работе в программе должны быть прописаны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названия слоев, не менее 5.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Выход продуктов модуля: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Рабочий файл с трехмерной моделью «Проект» в папке соревновательного модуля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рабочем столе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Файл рендера с названием «3D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модель» и файл со вставкой в ситуацию, в папке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соревновательного модуля на рабочем столе.</w:t>
      </w:r>
    </w:p>
    <w:p w:rsidR="008D0A12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Распечатанный чертеж с моделью вставленной в ситуацию на формате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</w:p>
    <w:p w:rsidR="008D0A12" w:rsidRPr="00F63CA5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0A12" w:rsidRPr="00C97E44" w:rsidRDefault="008D0A12" w:rsidP="008D0A1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Ж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Итоговая работа (инвариант)</w:t>
      </w:r>
    </w:p>
    <w:p w:rsidR="008D0A12" w:rsidRPr="00C97E44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1,5 часа</w:t>
      </w:r>
    </w:p>
    <w:p w:rsidR="008D0A12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D0A12" w:rsidRPr="005B0D9B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презентации проекта заказчику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демонстрационный плакат размером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>1000х1400мм, который полностью отразит проектное предложение по заданному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объекту,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творческую идею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глубину проработки, а также заинтересует заказчика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выбран для разработки рабочей документации и строительства.</w:t>
      </w:r>
    </w:p>
    <w:p w:rsidR="008D0A12" w:rsidRPr="005B0D9B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плакате обязательно должны быть следующие элементы:</w:t>
      </w:r>
    </w:p>
    <w:p w:rsidR="008D0A12" w:rsidRPr="005B0D9B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Название проекта и разработчик</w:t>
      </w:r>
    </w:p>
    <w:p w:rsidR="008D0A12" w:rsidRPr="005B0D9B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материалы исходных данных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краткая пояснительная записка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>с аналогами (выполненные в модуле A)</w:t>
      </w:r>
    </w:p>
    <w:p w:rsidR="008D0A12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Небольшое пояснение к проекту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актуальность, 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 цели проекта)</w:t>
      </w:r>
    </w:p>
    <w:p w:rsidR="008D0A12" w:rsidRPr="005B0D9B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схемы из предпроектного анализа (модуль А)</w:t>
      </w:r>
    </w:p>
    <w:p w:rsidR="008D0A12" w:rsidRPr="005B0D9B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Сканы эскизов (планы этажей, перспектива и фасады)</w:t>
      </w:r>
    </w:p>
    <w:p w:rsidR="008D0A12" w:rsidRPr="005B0D9B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Рендер </w:t>
      </w:r>
      <w:r w:rsidRPr="00F63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3D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со вставкой в ситуацию по заданию модуля E</w:t>
      </w:r>
    </w:p>
    <w:p w:rsidR="008D0A12" w:rsidRPr="005B0D9B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Чертежи генплана,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планов,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фасада, разреза 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 и Д</w:t>
      </w:r>
    </w:p>
    <w:p w:rsidR="008D0A12" w:rsidRPr="005B0D9B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параметры выполнения плаката:</w:t>
      </w:r>
    </w:p>
    <w:p w:rsidR="008D0A12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Плакат заданного размера должен быть грамотно закомпонован,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альбомная</w:t>
      </w:r>
      <w:r w:rsidRPr="005B0D9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формат сохранения pdf. или jpg с разрешением не более 300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пикс./дюйм.</w:t>
      </w:r>
    </w:p>
    <w:p w:rsidR="008D0A12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A12" w:rsidRPr="00C97E44" w:rsidRDefault="008D0A12" w:rsidP="008D0A12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И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Защита проекта (вариатив)</w:t>
      </w:r>
    </w:p>
    <w:p w:rsidR="008D0A12" w:rsidRPr="00C97E44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 1,5 часа</w:t>
      </w:r>
    </w:p>
    <w:p w:rsidR="008D0A12" w:rsidRDefault="008D0A12" w:rsidP="008D0A1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D0A12" w:rsidRPr="004D7CAD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п</w:t>
      </w:r>
      <w:r w:rsidRPr="004D7C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D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программе Microsoft Power Point, где должны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присутствовать: актуальность темы, цели и задачи,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ТЗ заказчика, </w:t>
      </w:r>
      <w:r w:rsidRPr="004D7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предпроектный анализ,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эскизы выполненные в модуле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D7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чертежи: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генплан, планы</w:t>
      </w:r>
      <w:r w:rsidRPr="004D7CA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фасад, разрез, 3D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в ситуации, итоговый планшет.</w:t>
      </w:r>
    </w:p>
    <w:p w:rsidR="008D0A12" w:rsidRPr="004D7CAD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ранее выполненных модулей подготовиться к защите в течение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C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минут.</w:t>
      </w:r>
    </w:p>
    <w:p w:rsidR="008D0A12" w:rsidRPr="004D7CAD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защите необходимо показать презентацию с докладом на 7 минут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C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выполненным модулям и ответить на три вопроса от экспертов.</w:t>
      </w:r>
    </w:p>
    <w:p w:rsidR="008D0A12" w:rsidRPr="008C41F7" w:rsidRDefault="008D0A12" w:rsidP="008D0A1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 должен быть грамотно и четко изложен по теме задания. Время модуля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7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время защиты.</w:t>
      </w:r>
    </w:p>
    <w:p w:rsidR="009E5BD9" w:rsidRDefault="009E5BD9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2" w:name="_Toc78885643"/>
      <w:bookmarkStart w:id="13" w:name="_Toc207915494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2"/>
      <w:bookmarkEnd w:id="13"/>
    </w:p>
    <w:p w:rsidR="00666DDE" w:rsidRPr="00666DDE" w:rsidRDefault="00666DDE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6DDE">
        <w:rPr>
          <w:rFonts w:ascii="Times New Roman" w:eastAsia="Times New Roman" w:hAnsi="Times New Roman" w:cs="Times New Roman"/>
          <w:b/>
          <w:sz w:val="28"/>
          <w:szCs w:val="28"/>
        </w:rPr>
        <w:t>Требования к заданию</w:t>
      </w:r>
    </w:p>
    <w:p w:rsidR="008D0A12" w:rsidRPr="009351B6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1B6">
        <w:rPr>
          <w:rFonts w:ascii="Times New Roman" w:eastAsia="Times New Roman" w:hAnsi="Times New Roman" w:cs="Times New Roman"/>
          <w:sz w:val="28"/>
          <w:szCs w:val="28"/>
        </w:rPr>
        <w:t>Во время чемпионата разрабатывается архитектурно-градостроительное решение объект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1B6">
        <w:rPr>
          <w:rFonts w:ascii="Times New Roman" w:eastAsia="Times New Roman" w:hAnsi="Times New Roman" w:cs="Times New Roman"/>
          <w:sz w:val="28"/>
          <w:szCs w:val="28"/>
        </w:rPr>
        <w:t xml:space="preserve"> в виде архитектурной концепции: типологическая принадлежность объекта</w:t>
      </w:r>
      <w:r w:rsidR="00666DD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4" w:name="_GoBack"/>
      <w:r w:rsidR="00A813ED">
        <w:rPr>
          <w:rFonts w:ascii="Times New Roman" w:eastAsia="Times New Roman" w:hAnsi="Times New Roman" w:cs="Times New Roman"/>
          <w:b/>
          <w:i/>
          <w:sz w:val="28"/>
        </w:rPr>
        <w:t>Многоквартирный жилой дом с общественными помещениями.</w:t>
      </w:r>
    </w:p>
    <w:bookmarkEnd w:id="14"/>
    <w:p w:rsidR="008D0A12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1B6">
        <w:rPr>
          <w:rFonts w:ascii="Times New Roman" w:eastAsia="Times New Roman" w:hAnsi="Times New Roman" w:cs="Times New Roman"/>
          <w:sz w:val="28"/>
          <w:szCs w:val="28"/>
        </w:rPr>
        <w:t>Модули в составе КЗ являются публичными, обязательное приложение к Конкурсному заданию – ТЗ, состоит из 2-х ч</w:t>
      </w:r>
      <w:r w:rsidR="00666DDE">
        <w:rPr>
          <w:rFonts w:ascii="Times New Roman" w:eastAsia="Times New Roman" w:hAnsi="Times New Roman" w:cs="Times New Roman"/>
          <w:sz w:val="28"/>
          <w:szCs w:val="28"/>
        </w:rPr>
        <w:t xml:space="preserve">астей: на предпроектный анализ и </w:t>
      </w:r>
      <w:r w:rsidRPr="009351B6">
        <w:rPr>
          <w:rFonts w:ascii="Times New Roman" w:eastAsia="Times New Roman" w:hAnsi="Times New Roman" w:cs="Times New Roman"/>
          <w:sz w:val="28"/>
          <w:szCs w:val="28"/>
        </w:rPr>
        <w:t xml:space="preserve">на сам объект проектирования. </w:t>
      </w:r>
    </w:p>
    <w:p w:rsidR="008D0A12" w:rsidRDefault="008D0A12" w:rsidP="008D0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51B6">
        <w:rPr>
          <w:rFonts w:ascii="Times New Roman" w:eastAsia="Times New Roman" w:hAnsi="Times New Roman" w:cs="Times New Roman"/>
          <w:sz w:val="28"/>
          <w:szCs w:val="28"/>
        </w:rPr>
        <w:t xml:space="preserve">Согласно требованиям, предъявляемым к составу, ходу выполнения и содержанию проектных работ архитектурного раздела по объектам капитального строительства, для всех </w:t>
      </w:r>
      <w:r w:rsidR="003C7FD7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9351B6">
        <w:rPr>
          <w:rFonts w:ascii="Times New Roman" w:eastAsia="Times New Roman" w:hAnsi="Times New Roman" w:cs="Times New Roman"/>
          <w:sz w:val="28"/>
          <w:szCs w:val="28"/>
        </w:rPr>
        <w:t>ов чемпионата проводится подготовительный этап - предпроектный анализ.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ТЗ выдается Главным экспертом з</w:t>
      </w:r>
      <w:r w:rsidRPr="00687A64">
        <w:rPr>
          <w:rFonts w:ascii="Times New Roman" w:eastAsia="Times New Roman" w:hAnsi="Times New Roman" w:cs="Times New Roman"/>
          <w:sz w:val="28"/>
          <w:szCs w:val="28"/>
        </w:rPr>
        <w:t xml:space="preserve">а 10 дней до начала соревнований </w:t>
      </w:r>
      <w:r w:rsidR="00666DD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87A64">
        <w:rPr>
          <w:rFonts w:ascii="Times New Roman" w:eastAsia="Times New Roman" w:hAnsi="Times New Roman" w:cs="Times New Roman"/>
          <w:sz w:val="28"/>
          <w:szCs w:val="28"/>
        </w:rPr>
        <w:t xml:space="preserve"> сбор</w:t>
      </w:r>
      <w:r w:rsidR="00666DD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87A64">
        <w:rPr>
          <w:rFonts w:ascii="Times New Roman" w:eastAsia="Times New Roman" w:hAnsi="Times New Roman" w:cs="Times New Roman"/>
          <w:sz w:val="28"/>
          <w:szCs w:val="28"/>
        </w:rPr>
        <w:t xml:space="preserve"> и подготовк</w:t>
      </w:r>
      <w:r w:rsidR="00666DD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7A64">
        <w:rPr>
          <w:rFonts w:ascii="Times New Roman" w:eastAsia="Times New Roman" w:hAnsi="Times New Roman" w:cs="Times New Roman"/>
          <w:sz w:val="28"/>
          <w:szCs w:val="28"/>
        </w:rPr>
        <w:t xml:space="preserve"> материала </w:t>
      </w:r>
      <w:r w:rsidR="00666DD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87A64">
        <w:rPr>
          <w:rFonts w:ascii="Times New Roman" w:eastAsia="Times New Roman" w:hAnsi="Times New Roman" w:cs="Times New Roman"/>
          <w:sz w:val="28"/>
          <w:szCs w:val="28"/>
        </w:rPr>
        <w:t xml:space="preserve"> объекту проектирования или реконструкции, в составе которого необходимо выполнить: градостроительный анализ ситуации, поиск аналогов по объемно-пространственному и архитектурно-планировочному решению конкретного объекта и генплана участка, дать возможное предложение по конструктивному решению данного объекта, предложения по инженерному оборудованию зданию и инженерным сетям с возможным их подключением. Предпроектный анализ предоставляется в Подготовительный день </w:t>
      </w:r>
      <w:r w:rsidR="00F57B18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687A6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87A64">
        <w:rPr>
          <w:rFonts w:ascii="Times New Roman" w:eastAsia="Times New Roman" w:hAnsi="Times New Roman" w:cs="Times New Roman"/>
          <w:sz w:val="28"/>
          <w:szCs w:val="28"/>
        </w:rPr>
        <w:t>-1 в печатном и электронном виде на USB носител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7A64">
        <w:rPr>
          <w:rFonts w:ascii="Times New Roman" w:eastAsia="Times New Roman" w:hAnsi="Times New Roman" w:cs="Times New Roman"/>
          <w:sz w:val="28"/>
          <w:szCs w:val="28"/>
        </w:rPr>
        <w:t xml:space="preserve"> (согласно требованиям по составу, содержанию и оформлению, прописанным в Конкурсном задании (далее – КЗ и ТЗ), позднее материал не принимается и пр</w:t>
      </w:r>
      <w:r w:rsidR="00666DDE">
        <w:rPr>
          <w:rFonts w:ascii="Times New Roman" w:eastAsia="Times New Roman" w:hAnsi="Times New Roman" w:cs="Times New Roman"/>
          <w:sz w:val="28"/>
          <w:szCs w:val="28"/>
        </w:rPr>
        <w:t>и оценивании будет считаться не</w:t>
      </w:r>
      <w:r w:rsidRPr="00687A64">
        <w:rPr>
          <w:rFonts w:ascii="Times New Roman" w:eastAsia="Times New Roman" w:hAnsi="Times New Roman" w:cs="Times New Roman"/>
          <w:sz w:val="28"/>
          <w:szCs w:val="28"/>
        </w:rPr>
        <w:t>выполненным.</w:t>
      </w:r>
    </w:p>
    <w:p w:rsidR="00666DDE" w:rsidRPr="00666DDE" w:rsidRDefault="00666DDE" w:rsidP="008D0A1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6DDE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экспертам</w:t>
      </w:r>
    </w:p>
    <w:p w:rsidR="008D0A12" w:rsidRDefault="008D0A12" w:rsidP="008D0A1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A2834">
        <w:rPr>
          <w:rFonts w:ascii="Times New Roman" w:hAnsi="Times New Roman" w:cs="Times New Roman"/>
          <w:color w:val="000000"/>
          <w:sz w:val="28"/>
          <w:szCs w:val="28"/>
        </w:rPr>
        <w:t xml:space="preserve">ребования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Главному эксперту чемпионата - </w:t>
      </w:r>
      <w:r w:rsidRPr="008A2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соответствовать критериям профессионального уровня</w:t>
      </w:r>
      <w:r w:rsidRPr="008A2834">
        <w:rPr>
          <w:rFonts w:ascii="Times New Roman" w:hAnsi="Times New Roman" w:cs="Times New Roman"/>
          <w:color w:val="000000"/>
          <w:sz w:val="28"/>
          <w:szCs w:val="28"/>
        </w:rPr>
        <w:t xml:space="preserve"> архитектора, согласно действующему П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A2834">
        <w:rPr>
          <w:rFonts w:ascii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ессиональному </w:t>
      </w:r>
      <w:r w:rsidRPr="008A2834">
        <w:rPr>
          <w:rFonts w:ascii="Times New Roman" w:hAnsi="Times New Roman" w:cs="Times New Roman"/>
          <w:color w:val="000000"/>
          <w:sz w:val="28"/>
          <w:szCs w:val="28"/>
        </w:rPr>
        <w:t>стандарту 10.008 Архитектор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ниже 7 уровня.</w:t>
      </w:r>
    </w:p>
    <w:p w:rsidR="008D0A12" w:rsidRPr="008A2834" w:rsidRDefault="008D0A12" w:rsidP="008D0A1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2834">
        <w:rPr>
          <w:rFonts w:ascii="Times New Roman" w:hAnsi="Times New Roman" w:cs="Times New Roman"/>
          <w:color w:val="000000"/>
          <w:sz w:val="28"/>
          <w:szCs w:val="28"/>
        </w:rPr>
        <w:t>Для пр</w:t>
      </w:r>
      <w:r>
        <w:rPr>
          <w:rFonts w:ascii="Times New Roman" w:hAnsi="Times New Roman" w:cs="Times New Roman"/>
          <w:color w:val="000000"/>
          <w:sz w:val="28"/>
          <w:szCs w:val="28"/>
        </w:rPr>
        <w:t>охождения итоговой сертификации,</w:t>
      </w:r>
      <w:r w:rsidRPr="008A2834">
        <w:rPr>
          <w:rFonts w:ascii="Times New Roman" w:hAnsi="Times New Roman" w:cs="Times New Roman"/>
          <w:color w:val="000000"/>
          <w:sz w:val="28"/>
          <w:szCs w:val="28"/>
        </w:rPr>
        <w:t xml:space="preserve"> при подаче документов на сертификационную комиссию, эксперт должен соответствовать следующим требованиям:</w:t>
      </w:r>
    </w:p>
    <w:p w:rsidR="008D0A12" w:rsidRPr="008A2834" w:rsidRDefault="008D0A12" w:rsidP="008D0A12">
      <w:pPr>
        <w:pStyle w:val="aff1"/>
        <w:numPr>
          <w:ilvl w:val="0"/>
          <w:numId w:val="42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8A2834">
        <w:rPr>
          <w:rFonts w:ascii="Times New Roman" w:hAnsi="Times New Roman"/>
          <w:color w:val="000000"/>
          <w:sz w:val="28"/>
          <w:szCs w:val="28"/>
        </w:rPr>
        <w:t>Наличие полного высшего образования (специалитет или магистратура), подтвержденного дипломом об образовании по специальности Архитектура;</w:t>
      </w:r>
    </w:p>
    <w:p w:rsidR="008D0A12" w:rsidRPr="008A2834" w:rsidRDefault="008D0A12" w:rsidP="008D0A12">
      <w:pPr>
        <w:pStyle w:val="aff1"/>
        <w:numPr>
          <w:ilvl w:val="0"/>
          <w:numId w:val="42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8A2834">
        <w:rPr>
          <w:rFonts w:ascii="Times New Roman" w:hAnsi="Times New Roman"/>
          <w:color w:val="000000"/>
          <w:sz w:val="28"/>
          <w:szCs w:val="28"/>
        </w:rPr>
        <w:lastRenderedPageBreak/>
        <w:t>Подтвержденный опыт проектной работы в области архитектуры и строительства от 9 лет (предоставление копии трудовой книжки обязательно или договоров на проектные работы для самозанятых) или 5-7 лет и ученой степени и</w:t>
      </w:r>
      <w:r>
        <w:rPr>
          <w:rFonts w:ascii="Times New Roman" w:hAnsi="Times New Roman"/>
          <w:color w:val="000000"/>
          <w:sz w:val="28"/>
          <w:szCs w:val="28"/>
        </w:rPr>
        <w:t>ли</w:t>
      </w:r>
      <w:r w:rsidRPr="008A2834">
        <w:rPr>
          <w:rFonts w:ascii="Times New Roman" w:hAnsi="Times New Roman"/>
          <w:color w:val="000000"/>
          <w:sz w:val="28"/>
          <w:szCs w:val="28"/>
        </w:rPr>
        <w:t xml:space="preserve"> других регалий в области архитектуры и строительства;</w:t>
      </w:r>
    </w:p>
    <w:p w:rsidR="008D0A12" w:rsidRDefault="008D0A12" w:rsidP="008D0A12">
      <w:pPr>
        <w:pStyle w:val="aff1"/>
        <w:numPr>
          <w:ilvl w:val="0"/>
          <w:numId w:val="42"/>
        </w:numPr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Участие не</w:t>
      </w:r>
      <w:r w:rsidRPr="008A2834">
        <w:rPr>
          <w:rFonts w:ascii="Times New Roman" w:hAnsi="Times New Roman"/>
          <w:color w:val="000000"/>
          <w:sz w:val="28"/>
          <w:szCs w:val="28"/>
        </w:rPr>
        <w:t xml:space="preserve"> менее </w:t>
      </w:r>
      <w:r>
        <w:rPr>
          <w:rFonts w:ascii="Times New Roman" w:hAnsi="Times New Roman"/>
          <w:color w:val="000000"/>
          <w:sz w:val="28"/>
          <w:szCs w:val="28"/>
        </w:rPr>
        <w:t xml:space="preserve">чем в </w:t>
      </w:r>
      <w:r w:rsidRPr="008A2834">
        <w:rPr>
          <w:rFonts w:ascii="Times New Roman" w:hAnsi="Times New Roman"/>
          <w:color w:val="000000"/>
          <w:sz w:val="28"/>
          <w:szCs w:val="28"/>
        </w:rPr>
        <w:t xml:space="preserve">2-х региональных чемпионатов </w:t>
      </w:r>
      <w:r>
        <w:rPr>
          <w:rFonts w:ascii="Times New Roman" w:hAnsi="Times New Roman"/>
          <w:color w:val="000000"/>
          <w:sz w:val="28"/>
          <w:szCs w:val="28"/>
        </w:rPr>
        <w:t>по данной компетенции и прошедший обучение.</w:t>
      </w:r>
    </w:p>
    <w:p w:rsidR="001A1C07" w:rsidRPr="008A2834" w:rsidRDefault="001A1C07" w:rsidP="001A1C07">
      <w:pPr>
        <w:pStyle w:val="aff1"/>
        <w:spacing w:after="0"/>
        <w:ind w:left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Главный эксперт без соответствующей подготовки не согласовывается.</w:t>
      </w:r>
    </w:p>
    <w:p w:rsidR="008D0A12" w:rsidRDefault="008D0A12" w:rsidP="008D0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34">
        <w:rPr>
          <w:rFonts w:ascii="Times New Roman" w:hAnsi="Times New Roman" w:cs="Times New Roman"/>
          <w:sz w:val="28"/>
          <w:szCs w:val="28"/>
        </w:rPr>
        <w:t>Экспертом-</w:t>
      </w:r>
      <w:r>
        <w:rPr>
          <w:rFonts w:ascii="Times New Roman" w:hAnsi="Times New Roman" w:cs="Times New Roman"/>
          <w:sz w:val="28"/>
          <w:szCs w:val="28"/>
        </w:rPr>
        <w:t xml:space="preserve">наставником, экспертом, участвующем в оценке </w:t>
      </w:r>
      <w:r w:rsidRPr="008A2834">
        <w:rPr>
          <w:rFonts w:ascii="Times New Roman" w:hAnsi="Times New Roman" w:cs="Times New Roman"/>
          <w:sz w:val="28"/>
          <w:szCs w:val="28"/>
        </w:rPr>
        <w:t xml:space="preserve">работ </w:t>
      </w:r>
      <w:r>
        <w:rPr>
          <w:rFonts w:ascii="Times New Roman" w:hAnsi="Times New Roman" w:cs="Times New Roman"/>
          <w:sz w:val="28"/>
          <w:szCs w:val="28"/>
        </w:rPr>
        <w:t xml:space="preserve">конкурсантов, на Чемпионате </w:t>
      </w:r>
      <w:r w:rsidRPr="008A2834">
        <w:rPr>
          <w:rFonts w:ascii="Times New Roman" w:hAnsi="Times New Roman" w:cs="Times New Roman"/>
          <w:sz w:val="28"/>
          <w:szCs w:val="28"/>
        </w:rPr>
        <w:t>по компетенции Архитектура, может быть специалист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2834">
        <w:rPr>
          <w:rFonts w:ascii="Times New Roman" w:hAnsi="Times New Roman" w:cs="Times New Roman"/>
          <w:sz w:val="28"/>
          <w:szCs w:val="28"/>
        </w:rPr>
        <w:t xml:space="preserve"> имеющий высшее образование по специальности Архитектура (не ниже </w:t>
      </w:r>
      <w:r>
        <w:rPr>
          <w:rFonts w:ascii="Times New Roman" w:hAnsi="Times New Roman" w:cs="Times New Roman"/>
          <w:sz w:val="28"/>
          <w:szCs w:val="28"/>
        </w:rPr>
        <w:t>специалитета или магистратуры</w:t>
      </w:r>
      <w:r w:rsidRPr="008A2834">
        <w:rPr>
          <w:rFonts w:ascii="Times New Roman" w:hAnsi="Times New Roman" w:cs="Times New Roman"/>
          <w:sz w:val="28"/>
          <w:szCs w:val="28"/>
        </w:rPr>
        <w:t xml:space="preserve">) и имеющий стаж проектной деятельности в области архитектуры и строительства не менее </w:t>
      </w:r>
      <w:r>
        <w:rPr>
          <w:rFonts w:ascii="Times New Roman" w:hAnsi="Times New Roman" w:cs="Times New Roman"/>
          <w:sz w:val="28"/>
          <w:szCs w:val="28"/>
        </w:rPr>
        <w:t>5-7</w:t>
      </w:r>
      <w:r w:rsidRPr="008A2834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(в зависимости от сложности задания на чемпионате)</w:t>
      </w:r>
      <w:r w:rsidRPr="008A2834">
        <w:rPr>
          <w:rFonts w:ascii="Times New Roman" w:hAnsi="Times New Roman" w:cs="Times New Roman"/>
          <w:sz w:val="28"/>
          <w:szCs w:val="28"/>
        </w:rPr>
        <w:t>, наличие подтверждающих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(диплом об образовании, копия трудовой книжки с записями об опыте работы или договора)</w:t>
      </w:r>
      <w:r w:rsidRPr="008A2834">
        <w:rPr>
          <w:rFonts w:ascii="Times New Roman" w:hAnsi="Times New Roman" w:cs="Times New Roman"/>
          <w:sz w:val="28"/>
          <w:szCs w:val="28"/>
        </w:rPr>
        <w:t xml:space="preserve"> и предоставление их Главному эксперту чемпионата до дня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A2834">
        <w:rPr>
          <w:rFonts w:ascii="Times New Roman" w:hAnsi="Times New Roman" w:cs="Times New Roman"/>
          <w:sz w:val="28"/>
          <w:szCs w:val="28"/>
        </w:rPr>
        <w:t>-2 чемпионата, обязательно.</w:t>
      </w:r>
      <w:r w:rsidR="001A1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C07" w:rsidRDefault="001A1C07" w:rsidP="008D0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без необходимого уровня образования и подготовки не допускаются к оцениванию.</w:t>
      </w:r>
    </w:p>
    <w:p w:rsidR="008D0A12" w:rsidRPr="008A2834" w:rsidRDefault="008D0A12" w:rsidP="008D0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Технический эксперт на площадке Чемпионата </w:t>
      </w:r>
      <w:r w:rsidRPr="008A2834">
        <w:rPr>
          <w:rFonts w:ascii="Times New Roman" w:hAnsi="Times New Roman" w:cs="Times New Roman"/>
          <w:sz w:val="28"/>
          <w:szCs w:val="28"/>
        </w:rPr>
        <w:t>по компетенции Архитектура</w:t>
      </w:r>
      <w:r>
        <w:rPr>
          <w:rFonts w:ascii="Times New Roman" w:hAnsi="Times New Roman" w:cs="Times New Roman"/>
          <w:sz w:val="28"/>
          <w:szCs w:val="28"/>
        </w:rPr>
        <w:t xml:space="preserve"> должен знать не только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-оборудование и обеспечение площадки, но и понимать принцип работы программного комплекса установленных программ на компьютерах </w:t>
      </w:r>
      <w:r w:rsidR="003431B5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8D0A12" w:rsidRPr="00F3099C" w:rsidRDefault="008D0A12" w:rsidP="008D0A1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A12" w:rsidRPr="00E83BD9" w:rsidRDefault="008D0A12" w:rsidP="008D0A12">
      <w:pPr>
        <w:pStyle w:val="-2"/>
        <w:spacing w:before="0" w:after="0" w:line="276" w:lineRule="auto"/>
        <w:jc w:val="both"/>
        <w:rPr>
          <w:rFonts w:ascii="Times New Roman" w:hAnsi="Times New Roman"/>
          <w:szCs w:val="28"/>
        </w:rPr>
      </w:pPr>
      <w:bookmarkStart w:id="15" w:name="_Toc78885659"/>
      <w:bookmarkStart w:id="16" w:name="_Toc153807381"/>
      <w:bookmarkStart w:id="17" w:name="_Toc207915495"/>
      <w:r w:rsidRPr="00E83BD9">
        <w:rPr>
          <w:rFonts w:ascii="Times New Roman" w:hAnsi="Times New Roman"/>
          <w:color w:val="000000"/>
          <w:szCs w:val="28"/>
        </w:rPr>
        <w:t xml:space="preserve">2.1. </w:t>
      </w:r>
      <w:bookmarkEnd w:id="15"/>
      <w:r w:rsidRPr="00E83BD9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6"/>
      <w:bookmarkEnd w:id="17"/>
    </w:p>
    <w:p w:rsidR="008D0A12" w:rsidRDefault="00CB6CF9" w:rsidP="008D0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Toc78885660"/>
      <w:r>
        <w:rPr>
          <w:rFonts w:ascii="Times New Roman" w:hAnsi="Times New Roman" w:cs="Times New Roman"/>
          <w:sz w:val="28"/>
          <w:szCs w:val="28"/>
        </w:rPr>
        <w:t>Конкурсант</w:t>
      </w:r>
      <w:r w:rsidR="008D0A12" w:rsidRPr="00E42618">
        <w:rPr>
          <w:rFonts w:ascii="Times New Roman" w:hAnsi="Times New Roman" w:cs="Times New Roman"/>
          <w:sz w:val="28"/>
          <w:szCs w:val="28"/>
        </w:rPr>
        <w:t xml:space="preserve"> привозит материал и инструменты по списку</w:t>
      </w:r>
      <w:r w:rsidR="008D0A12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5017" w:type="pct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01"/>
        <w:gridCol w:w="2551"/>
        <w:gridCol w:w="1418"/>
        <w:gridCol w:w="2079"/>
      </w:tblGrid>
      <w:tr w:rsidR="008D0A12" w:rsidRPr="00722F7A" w:rsidTr="00D37E6E">
        <w:trPr>
          <w:trHeight w:val="914"/>
        </w:trPr>
        <w:tc>
          <w:tcPr>
            <w:tcW w:w="273" w:type="pct"/>
            <w:shd w:val="clear" w:color="auto" w:fill="auto"/>
            <w:vAlign w:val="center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Краткие (рамочные) технические характеристики</w:t>
            </w:r>
          </w:p>
        </w:tc>
        <w:tc>
          <w:tcPr>
            <w:tcW w:w="717" w:type="pct"/>
            <w:shd w:val="clear" w:color="auto" w:fill="auto"/>
            <w:vAlign w:val="center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</w:tr>
      <w:tr w:rsidR="008D0A12" w:rsidRPr="00722F7A" w:rsidTr="00D37E6E">
        <w:trPr>
          <w:trHeight w:val="600"/>
        </w:trPr>
        <w:tc>
          <w:tcPr>
            <w:tcW w:w="273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69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Профессиональные маркеры для скетчинга</w:t>
            </w:r>
          </w:p>
        </w:tc>
        <w:tc>
          <w:tcPr>
            <w:tcW w:w="1290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Набор профмаркеров  от 40цветов</w:t>
            </w:r>
          </w:p>
        </w:tc>
        <w:tc>
          <w:tcPr>
            <w:tcW w:w="717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</w:tr>
      <w:tr w:rsidR="008D0A12" w:rsidRPr="00722F7A" w:rsidTr="00D37E6E">
        <w:trPr>
          <w:trHeight w:val="600"/>
        </w:trPr>
        <w:tc>
          <w:tcPr>
            <w:tcW w:w="273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69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Кисти для акварели</w:t>
            </w:r>
          </w:p>
        </w:tc>
        <w:tc>
          <w:tcPr>
            <w:tcW w:w="1290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усмотрение ( белка №4,№6,№8)</w:t>
            </w:r>
          </w:p>
        </w:tc>
        <w:tc>
          <w:tcPr>
            <w:tcW w:w="717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8D0A12" w:rsidRPr="00722F7A" w:rsidTr="00D37E6E">
        <w:trPr>
          <w:trHeight w:val="300"/>
        </w:trPr>
        <w:tc>
          <w:tcPr>
            <w:tcW w:w="273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9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Лекала</w:t>
            </w:r>
          </w:p>
        </w:tc>
        <w:tc>
          <w:tcPr>
            <w:tcW w:w="1290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Пластиковые</w:t>
            </w:r>
          </w:p>
        </w:tc>
        <w:tc>
          <w:tcPr>
            <w:tcW w:w="717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</w:tr>
      <w:tr w:rsidR="008D0A12" w:rsidRPr="00722F7A" w:rsidTr="00D37E6E">
        <w:trPr>
          <w:trHeight w:val="300"/>
        </w:trPr>
        <w:tc>
          <w:tcPr>
            <w:tcW w:w="273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69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Флешка на 4гб</w:t>
            </w:r>
          </w:p>
        </w:tc>
        <w:tc>
          <w:tcPr>
            <w:tcW w:w="1290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Чистая на усмотрение</w:t>
            </w:r>
          </w:p>
        </w:tc>
        <w:tc>
          <w:tcPr>
            <w:tcW w:w="717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8D0A12" w:rsidRPr="00722F7A" w:rsidTr="00D37E6E">
        <w:trPr>
          <w:trHeight w:val="600"/>
        </w:trPr>
        <w:tc>
          <w:tcPr>
            <w:tcW w:w="273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69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Готовальня</w:t>
            </w:r>
          </w:p>
        </w:tc>
        <w:tc>
          <w:tcPr>
            <w:tcW w:w="1290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 имеют важных характеристик </w:t>
            </w:r>
          </w:p>
        </w:tc>
        <w:tc>
          <w:tcPr>
            <w:tcW w:w="717" w:type="pct"/>
            <w:shd w:val="clear" w:color="auto" w:fill="auto"/>
            <w:noWrap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</w:tr>
      <w:tr w:rsidR="008D0A12" w:rsidRPr="00722F7A" w:rsidTr="00D37E6E">
        <w:trPr>
          <w:trHeight w:val="300"/>
        </w:trPr>
        <w:tc>
          <w:tcPr>
            <w:tcW w:w="273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69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Калька карандашная</w:t>
            </w:r>
          </w:p>
        </w:tc>
        <w:tc>
          <w:tcPr>
            <w:tcW w:w="1290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 xml:space="preserve">Не имеют важных характеристик </w:t>
            </w:r>
          </w:p>
        </w:tc>
        <w:tc>
          <w:tcPr>
            <w:tcW w:w="717" w:type="pct"/>
            <w:shd w:val="clear" w:color="auto" w:fill="auto"/>
            <w:noWrap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52" w:type="pct"/>
            <w:shd w:val="clear" w:color="auto" w:fill="auto"/>
            <w:hideMark/>
          </w:tcPr>
          <w:p w:rsidR="008D0A12" w:rsidRPr="00722F7A" w:rsidRDefault="008D0A12" w:rsidP="00D37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</w:tr>
    </w:tbl>
    <w:p w:rsidR="008D0A12" w:rsidRDefault="008D0A12" w:rsidP="008D0A12">
      <w:pPr>
        <w:pStyle w:val="3"/>
        <w:spacing w:line="276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8D0A12" w:rsidRPr="00E83BD9" w:rsidRDefault="008D0A12" w:rsidP="008D0A12">
      <w:pPr>
        <w:pStyle w:val="-2"/>
        <w:spacing w:before="0" w:after="0" w:line="276" w:lineRule="auto"/>
        <w:jc w:val="both"/>
        <w:rPr>
          <w:rFonts w:ascii="Times New Roman" w:hAnsi="Times New Roman"/>
          <w:color w:val="000000"/>
          <w:szCs w:val="28"/>
        </w:rPr>
      </w:pPr>
      <w:bookmarkStart w:id="19" w:name="_Toc153807382"/>
      <w:bookmarkStart w:id="20" w:name="_Toc207915496"/>
      <w:r w:rsidRPr="00E83BD9">
        <w:rPr>
          <w:rFonts w:ascii="Times New Roman" w:hAnsi="Times New Roman"/>
          <w:color w:val="000000"/>
          <w:szCs w:val="28"/>
        </w:rPr>
        <w:t>2.2. Материалы, оборудование и инструменты, запрещенные на площадке</w:t>
      </w:r>
      <w:bookmarkEnd w:id="18"/>
      <w:bookmarkEnd w:id="19"/>
      <w:bookmarkEnd w:id="20"/>
    </w:p>
    <w:p w:rsidR="008D0A12" w:rsidRPr="003732A7" w:rsidRDefault="008D0A12" w:rsidP="008D0A12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732A7">
        <w:rPr>
          <w:rFonts w:ascii="Times New Roman" w:eastAsia="Times New Roman" w:hAnsi="Times New Roman" w:cs="Times New Roman"/>
          <w:sz w:val="20"/>
          <w:szCs w:val="20"/>
        </w:rPr>
        <w:t xml:space="preserve">Список материалов, оборудования и инструментов, которые запрещены на соревнованиях </w:t>
      </w:r>
      <w:r w:rsidR="00707260">
        <w:rPr>
          <w:rFonts w:ascii="Times New Roman" w:eastAsia="Times New Roman" w:hAnsi="Times New Roman" w:cs="Times New Roman"/>
          <w:sz w:val="20"/>
          <w:szCs w:val="20"/>
        </w:rPr>
        <w:t>для всех участников этапа.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1"/>
        <w:gridCol w:w="9270"/>
      </w:tblGrid>
      <w:tr w:rsidR="000B1296" w:rsidRPr="00C22A78" w:rsidTr="00D37E6E"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D07A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Наименование запрещенного оборудования</w:t>
            </w:r>
          </w:p>
        </w:tc>
      </w:tr>
      <w:tr w:rsidR="000B1296" w:rsidRPr="00C22A78" w:rsidTr="00D37E6E"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Гаджеты включая смартфоны и телефоны, наушники, планшеты, электронные ручные часы</w:t>
            </w:r>
            <w:r w:rsidR="000B1296">
              <w:rPr>
                <w:rFonts w:ascii="Times New Roman" w:hAnsi="Times New Roman" w:cs="Times New Roman"/>
                <w:sz w:val="24"/>
                <w:szCs w:val="24"/>
              </w:rPr>
              <w:t>, а также фото- и видеосъемка без специального разрешения.</w:t>
            </w:r>
          </w:p>
        </w:tc>
      </w:tr>
      <w:tr w:rsidR="000B1296" w:rsidRPr="00C22A78" w:rsidTr="00D37E6E"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Книги, дополнительную нормативную документацию и учебники по профилю и специальности</w:t>
            </w:r>
          </w:p>
        </w:tc>
      </w:tr>
      <w:tr w:rsidR="000B1296" w:rsidRPr="00C22A78" w:rsidTr="00D37E6E"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лектронные носители кроме флешки с предпроектным анализом согласно модулю А</w:t>
            </w:r>
          </w:p>
        </w:tc>
      </w:tr>
      <w:tr w:rsidR="000B1296" w:rsidRPr="00C22A78" w:rsidTr="00D37E6E"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Вода и еда</w:t>
            </w:r>
          </w:p>
        </w:tc>
      </w:tr>
      <w:tr w:rsidR="000B1296" w:rsidRPr="00C22A78" w:rsidTr="00D37E6E"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Шпаргалки с заготовками по теме КЗ</w:t>
            </w:r>
          </w:p>
        </w:tc>
      </w:tr>
      <w:tr w:rsidR="000B1296" w:rsidRPr="00C22A78" w:rsidTr="00D37E6E"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Верхняя одежда, сумки</w:t>
            </w:r>
          </w:p>
        </w:tc>
      </w:tr>
      <w:tr w:rsidR="000B1296" w:rsidRPr="00C22A78" w:rsidTr="00D37E6E"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8D0A12" w:rsidRPr="00D07AF1" w:rsidRDefault="008D0A12" w:rsidP="00D37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AF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 инструменты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соответствующие списку</w:t>
            </w:r>
          </w:p>
        </w:tc>
      </w:tr>
    </w:tbl>
    <w:p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1" w:name="_Toc207915497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1"/>
    </w:p>
    <w:p w:rsidR="00945E13" w:rsidRDefault="00A11569" w:rsidP="00D27AD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3177DC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Default="00945E13" w:rsidP="00D27AD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3177DC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8D0A12" w:rsidRDefault="00451053" w:rsidP="00B31F6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</w:t>
      </w:r>
      <w:r w:rsidR="008D0A12" w:rsidRPr="008D0A12">
        <w:rPr>
          <w:rFonts w:ascii="Times New Roman" w:hAnsi="Times New Roman" w:cs="Times New Roman"/>
          <w:sz w:val="28"/>
          <w:szCs w:val="28"/>
        </w:rPr>
        <w:t xml:space="preserve"> </w:t>
      </w:r>
      <w:r w:rsidR="008D0A12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 по компетенции «Архитектура».</w:t>
      </w:r>
    </w:p>
    <w:p w:rsidR="005A3D23" w:rsidRDefault="005A3D23" w:rsidP="00B31F6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 Чек-лист Компетенции</w:t>
      </w:r>
    </w:p>
    <w:p w:rsidR="008D0A12" w:rsidRDefault="008D0A12" w:rsidP="00B31F6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9C2915">
        <w:rPr>
          <w:rFonts w:ascii="Times New Roman" w:hAnsi="Times New Roman" w:cs="Times New Roman"/>
          <w:sz w:val="28"/>
          <w:szCs w:val="28"/>
        </w:rPr>
        <w:t xml:space="preserve">ложение </w:t>
      </w:r>
      <w:r w:rsidR="00E03C24">
        <w:rPr>
          <w:rFonts w:ascii="Times New Roman" w:hAnsi="Times New Roman" w:cs="Times New Roman"/>
          <w:sz w:val="28"/>
          <w:szCs w:val="28"/>
        </w:rPr>
        <w:t>5</w:t>
      </w:r>
      <w:r w:rsidR="009C2915">
        <w:rPr>
          <w:rFonts w:ascii="Times New Roman" w:hAnsi="Times New Roman" w:cs="Times New Roman"/>
          <w:sz w:val="28"/>
          <w:szCs w:val="28"/>
        </w:rPr>
        <w:t xml:space="preserve"> Техническое задание с приложениями </w:t>
      </w:r>
    </w:p>
    <w:p w:rsidR="008D0A12" w:rsidRPr="00D27AD7" w:rsidRDefault="008D0A12" w:rsidP="00B31F6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03C2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задание на предпроектный анализ.</w:t>
      </w:r>
    </w:p>
    <w:p w:rsidR="002B3DBB" w:rsidRPr="00D27AD7" w:rsidRDefault="002B3DBB" w:rsidP="00D27AD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2B3DBB" w:rsidRPr="00D27AD7" w:rsidSect="00473C4A">
      <w:footerReference w:type="default" r:id="rId9"/>
      <w:footerReference w:type="first" r:id="rId10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A59" w:rsidRDefault="00D10A59" w:rsidP="00970F49">
      <w:pPr>
        <w:spacing w:after="0" w:line="240" w:lineRule="auto"/>
      </w:pPr>
      <w:r>
        <w:separator/>
      </w:r>
    </w:p>
  </w:endnote>
  <w:endnote w:type="continuationSeparator" w:id="0">
    <w:p w:rsidR="00D10A59" w:rsidRDefault="00D10A5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9104416"/>
      <w:docPartObj>
        <w:docPartGallery w:val="Page Numbers (Bottom of Page)"/>
        <w:docPartUnique/>
      </w:docPartObj>
    </w:sdtPr>
    <w:sdtEndPr/>
    <w:sdtContent>
      <w:p w:rsidR="00473C4A" w:rsidRDefault="00FC315F">
        <w:pPr>
          <w:pStyle w:val="a7"/>
          <w:jc w:val="right"/>
        </w:pPr>
        <w:r>
          <w:fldChar w:fldCharType="begin"/>
        </w:r>
        <w:r w:rsidR="00473C4A">
          <w:instrText>PAGE   \* MERGEFORMAT</w:instrText>
        </w:r>
        <w:r>
          <w:fldChar w:fldCharType="separate"/>
        </w:r>
        <w:r w:rsidR="00A813ED">
          <w:rPr>
            <w:noProof/>
          </w:rPr>
          <w:t>20</w:t>
        </w:r>
        <w:r>
          <w:fldChar w:fldCharType="end"/>
        </w:r>
      </w:p>
    </w:sdtContent>
  </w:sdt>
  <w:p w:rsidR="00FC6098" w:rsidRDefault="00FC609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C4A" w:rsidRDefault="00473C4A">
    <w:pPr>
      <w:pStyle w:val="a7"/>
      <w:jc w:val="right"/>
    </w:pPr>
  </w:p>
  <w:p w:rsidR="00473C4A" w:rsidRDefault="00473C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A59" w:rsidRDefault="00D10A59" w:rsidP="00970F49">
      <w:pPr>
        <w:spacing w:after="0" w:line="240" w:lineRule="auto"/>
      </w:pPr>
      <w:r>
        <w:separator/>
      </w:r>
    </w:p>
  </w:footnote>
  <w:footnote w:type="continuationSeparator" w:id="0">
    <w:p w:rsidR="00D10A59" w:rsidRDefault="00D10A59" w:rsidP="00970F49">
      <w:pPr>
        <w:spacing w:after="0" w:line="240" w:lineRule="auto"/>
      </w:pPr>
      <w:r>
        <w:continuationSeparator/>
      </w:r>
    </w:p>
  </w:footnote>
  <w:footnote w:id="1">
    <w:p w:rsidR="009E52E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C40350E"/>
    <w:multiLevelType w:val="hybridMultilevel"/>
    <w:tmpl w:val="3B70C8E2"/>
    <w:lvl w:ilvl="0" w:tplc="B96622D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776FAF"/>
    <w:multiLevelType w:val="hybridMultilevel"/>
    <w:tmpl w:val="CF488C6E"/>
    <w:lvl w:ilvl="0" w:tplc="B96622D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0D94"/>
    <w:multiLevelType w:val="hybridMultilevel"/>
    <w:tmpl w:val="279C1106"/>
    <w:lvl w:ilvl="0" w:tplc="B96622D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39B385D"/>
    <w:multiLevelType w:val="hybridMultilevel"/>
    <w:tmpl w:val="E9E6D5E2"/>
    <w:lvl w:ilvl="0" w:tplc="B96622D0">
      <w:start w:val="1"/>
      <w:numFmt w:val="bullet"/>
      <w:lvlText w:val=""/>
      <w:lvlJc w:val="left"/>
      <w:pPr>
        <w:ind w:left="114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1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7" w15:restartNumberingAfterBreak="0">
    <w:nsid w:val="366E4F49"/>
    <w:multiLevelType w:val="hybridMultilevel"/>
    <w:tmpl w:val="B76C4A60"/>
    <w:lvl w:ilvl="0" w:tplc="B96622D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70906EF"/>
    <w:multiLevelType w:val="hybridMultilevel"/>
    <w:tmpl w:val="4CAA6B5C"/>
    <w:lvl w:ilvl="0" w:tplc="B96622D0">
      <w:start w:val="1"/>
      <w:numFmt w:val="bullet"/>
      <w:lvlText w:val=""/>
      <w:lvlJc w:val="left"/>
      <w:pPr>
        <w:ind w:left="114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21203"/>
    <w:multiLevelType w:val="hybridMultilevel"/>
    <w:tmpl w:val="415E04C6"/>
    <w:lvl w:ilvl="0" w:tplc="B96622D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27539F8"/>
    <w:multiLevelType w:val="hybridMultilevel"/>
    <w:tmpl w:val="255EFFE6"/>
    <w:lvl w:ilvl="0" w:tplc="B96622D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3037ED5"/>
    <w:multiLevelType w:val="hybridMultilevel"/>
    <w:tmpl w:val="FEC2278E"/>
    <w:lvl w:ilvl="0" w:tplc="B96622D0">
      <w:start w:val="1"/>
      <w:numFmt w:val="bullet"/>
      <w:lvlText w:val=""/>
      <w:lvlJc w:val="left"/>
      <w:pPr>
        <w:ind w:left="114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1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3EF6949"/>
    <w:multiLevelType w:val="hybridMultilevel"/>
    <w:tmpl w:val="D5ACAC8E"/>
    <w:lvl w:ilvl="0" w:tplc="B96622D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57FEA"/>
    <w:multiLevelType w:val="hybridMultilevel"/>
    <w:tmpl w:val="22F6934A"/>
    <w:lvl w:ilvl="0" w:tplc="B96622D0">
      <w:start w:val="1"/>
      <w:numFmt w:val="bullet"/>
      <w:lvlText w:val=""/>
      <w:lvlJc w:val="left"/>
      <w:pPr>
        <w:ind w:left="114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C8F5277"/>
    <w:multiLevelType w:val="hybridMultilevel"/>
    <w:tmpl w:val="B3E87A76"/>
    <w:lvl w:ilvl="0" w:tplc="B96622D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8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4C30028"/>
    <w:multiLevelType w:val="hybridMultilevel"/>
    <w:tmpl w:val="36720E48"/>
    <w:lvl w:ilvl="0" w:tplc="B96622D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59A4F40"/>
    <w:multiLevelType w:val="hybridMultilevel"/>
    <w:tmpl w:val="1E365576"/>
    <w:lvl w:ilvl="0" w:tplc="B96622D0">
      <w:start w:val="1"/>
      <w:numFmt w:val="bullet"/>
      <w:lvlText w:val=""/>
      <w:lvlJc w:val="left"/>
      <w:pPr>
        <w:ind w:left="114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1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76C0072"/>
    <w:multiLevelType w:val="hybridMultilevel"/>
    <w:tmpl w:val="6CF20C18"/>
    <w:lvl w:ilvl="0" w:tplc="B96622D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645A8"/>
    <w:multiLevelType w:val="hybridMultilevel"/>
    <w:tmpl w:val="E5D2488E"/>
    <w:lvl w:ilvl="0" w:tplc="B96622D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F1DC0"/>
    <w:multiLevelType w:val="hybridMultilevel"/>
    <w:tmpl w:val="16B2EA9C"/>
    <w:lvl w:ilvl="0" w:tplc="B96622D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490265"/>
    <w:multiLevelType w:val="hybridMultilevel"/>
    <w:tmpl w:val="1A26AC00"/>
    <w:lvl w:ilvl="0" w:tplc="B96622D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FEC544F"/>
    <w:multiLevelType w:val="hybridMultilevel"/>
    <w:tmpl w:val="345C18F6"/>
    <w:lvl w:ilvl="0" w:tplc="B96622D0">
      <w:start w:val="1"/>
      <w:numFmt w:val="bullet"/>
      <w:lvlText w:val=""/>
      <w:lvlJc w:val="left"/>
      <w:pPr>
        <w:ind w:left="11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7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3"/>
  </w:num>
  <w:num w:numId="5">
    <w:abstractNumId w:val="0"/>
  </w:num>
  <w:num w:numId="6">
    <w:abstractNumId w:val="12"/>
  </w:num>
  <w:num w:numId="7">
    <w:abstractNumId w:val="4"/>
  </w:num>
  <w:num w:numId="8">
    <w:abstractNumId w:val="7"/>
  </w:num>
  <w:num w:numId="9">
    <w:abstractNumId w:val="33"/>
  </w:num>
  <w:num w:numId="10">
    <w:abstractNumId w:val="9"/>
  </w:num>
  <w:num w:numId="11">
    <w:abstractNumId w:val="5"/>
  </w:num>
  <w:num w:numId="12">
    <w:abstractNumId w:val="14"/>
  </w:num>
  <w:num w:numId="13">
    <w:abstractNumId w:val="37"/>
  </w:num>
  <w:num w:numId="14">
    <w:abstractNumId w:val="15"/>
  </w:num>
  <w:num w:numId="15">
    <w:abstractNumId w:val="34"/>
  </w:num>
  <w:num w:numId="16">
    <w:abstractNumId w:val="38"/>
  </w:num>
  <w:num w:numId="17">
    <w:abstractNumId w:val="36"/>
  </w:num>
  <w:num w:numId="18">
    <w:abstractNumId w:val="32"/>
  </w:num>
  <w:num w:numId="19">
    <w:abstractNumId w:val="19"/>
  </w:num>
  <w:num w:numId="20">
    <w:abstractNumId w:val="27"/>
  </w:num>
  <w:num w:numId="21">
    <w:abstractNumId w:val="16"/>
  </w:num>
  <w:num w:numId="22">
    <w:abstractNumId w:val="6"/>
  </w:num>
  <w:num w:numId="23">
    <w:abstractNumId w:val="28"/>
  </w:num>
  <w:num w:numId="24">
    <w:abstractNumId w:val="39"/>
  </w:num>
  <w:num w:numId="25">
    <w:abstractNumId w:val="35"/>
  </w:num>
  <w:num w:numId="26">
    <w:abstractNumId w:val="20"/>
  </w:num>
  <w:num w:numId="27">
    <w:abstractNumId w:val="18"/>
  </w:num>
  <w:num w:numId="28">
    <w:abstractNumId w:val="30"/>
  </w:num>
  <w:num w:numId="29">
    <w:abstractNumId w:val="23"/>
  </w:num>
  <w:num w:numId="30">
    <w:abstractNumId w:val="13"/>
  </w:num>
  <w:num w:numId="31">
    <w:abstractNumId w:val="22"/>
  </w:num>
  <w:num w:numId="32">
    <w:abstractNumId w:val="25"/>
  </w:num>
  <w:num w:numId="33">
    <w:abstractNumId w:val="29"/>
  </w:num>
  <w:num w:numId="34">
    <w:abstractNumId w:val="41"/>
  </w:num>
  <w:num w:numId="35">
    <w:abstractNumId w:val="26"/>
  </w:num>
  <w:num w:numId="36">
    <w:abstractNumId w:val="31"/>
  </w:num>
  <w:num w:numId="37">
    <w:abstractNumId w:val="1"/>
  </w:num>
  <w:num w:numId="38">
    <w:abstractNumId w:val="17"/>
  </w:num>
  <w:num w:numId="39">
    <w:abstractNumId w:val="40"/>
  </w:num>
  <w:num w:numId="40">
    <w:abstractNumId w:val="2"/>
  </w:num>
  <w:num w:numId="41">
    <w:abstractNumId w:val="21"/>
  </w:num>
  <w:num w:numId="4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51E8"/>
    <w:rsid w:val="00021C62"/>
    <w:rsid w:val="00021CCE"/>
    <w:rsid w:val="000244DA"/>
    <w:rsid w:val="00024F7D"/>
    <w:rsid w:val="000414BC"/>
    <w:rsid w:val="00041A78"/>
    <w:rsid w:val="0004250F"/>
    <w:rsid w:val="00054C98"/>
    <w:rsid w:val="00056CDE"/>
    <w:rsid w:val="00060D04"/>
    <w:rsid w:val="00067287"/>
    <w:rsid w:val="00067386"/>
    <w:rsid w:val="0006747C"/>
    <w:rsid w:val="00071753"/>
    <w:rsid w:val="000732FF"/>
    <w:rsid w:val="000806C5"/>
    <w:rsid w:val="00081D65"/>
    <w:rsid w:val="000A1F96"/>
    <w:rsid w:val="000B1296"/>
    <w:rsid w:val="000B3397"/>
    <w:rsid w:val="000B55A2"/>
    <w:rsid w:val="000C2FBF"/>
    <w:rsid w:val="000C75F8"/>
    <w:rsid w:val="000D258B"/>
    <w:rsid w:val="000D43CC"/>
    <w:rsid w:val="000D4C46"/>
    <w:rsid w:val="000D74AA"/>
    <w:rsid w:val="000F0FC3"/>
    <w:rsid w:val="000F7C25"/>
    <w:rsid w:val="00100FE1"/>
    <w:rsid w:val="00101E47"/>
    <w:rsid w:val="001024BE"/>
    <w:rsid w:val="00106738"/>
    <w:rsid w:val="00112734"/>
    <w:rsid w:val="00112896"/>
    <w:rsid w:val="00114D79"/>
    <w:rsid w:val="001229E8"/>
    <w:rsid w:val="00127743"/>
    <w:rsid w:val="001312A6"/>
    <w:rsid w:val="00137545"/>
    <w:rsid w:val="0015561E"/>
    <w:rsid w:val="001627D5"/>
    <w:rsid w:val="00166934"/>
    <w:rsid w:val="0017612A"/>
    <w:rsid w:val="00177708"/>
    <w:rsid w:val="00185161"/>
    <w:rsid w:val="00193F65"/>
    <w:rsid w:val="001A1C07"/>
    <w:rsid w:val="001B4B65"/>
    <w:rsid w:val="001C1282"/>
    <w:rsid w:val="001C63E7"/>
    <w:rsid w:val="001D7248"/>
    <w:rsid w:val="001D734B"/>
    <w:rsid w:val="001E1DF9"/>
    <w:rsid w:val="00220E70"/>
    <w:rsid w:val="002228E8"/>
    <w:rsid w:val="00234C03"/>
    <w:rsid w:val="00237603"/>
    <w:rsid w:val="00247E8C"/>
    <w:rsid w:val="00270E01"/>
    <w:rsid w:val="002776A1"/>
    <w:rsid w:val="0028638D"/>
    <w:rsid w:val="00292C6D"/>
    <w:rsid w:val="0029547E"/>
    <w:rsid w:val="002B1426"/>
    <w:rsid w:val="002B3DBB"/>
    <w:rsid w:val="002B5529"/>
    <w:rsid w:val="002D22E6"/>
    <w:rsid w:val="002D27C8"/>
    <w:rsid w:val="002F2906"/>
    <w:rsid w:val="002F589F"/>
    <w:rsid w:val="00311FD4"/>
    <w:rsid w:val="003177DC"/>
    <w:rsid w:val="0032065E"/>
    <w:rsid w:val="003242E1"/>
    <w:rsid w:val="00333911"/>
    <w:rsid w:val="00334165"/>
    <w:rsid w:val="00334DEE"/>
    <w:rsid w:val="003431B5"/>
    <w:rsid w:val="00351EC1"/>
    <w:rsid w:val="003531E7"/>
    <w:rsid w:val="003548E5"/>
    <w:rsid w:val="003601A4"/>
    <w:rsid w:val="0037535C"/>
    <w:rsid w:val="00380465"/>
    <w:rsid w:val="003815C7"/>
    <w:rsid w:val="003934F8"/>
    <w:rsid w:val="00397A1B"/>
    <w:rsid w:val="003A21C8"/>
    <w:rsid w:val="003B47F1"/>
    <w:rsid w:val="003B592D"/>
    <w:rsid w:val="003B70FC"/>
    <w:rsid w:val="003C1D7A"/>
    <w:rsid w:val="003C5F97"/>
    <w:rsid w:val="003C7723"/>
    <w:rsid w:val="003C7FD7"/>
    <w:rsid w:val="003D1E51"/>
    <w:rsid w:val="003F5C71"/>
    <w:rsid w:val="003F6F1B"/>
    <w:rsid w:val="00405399"/>
    <w:rsid w:val="004254FE"/>
    <w:rsid w:val="004314AE"/>
    <w:rsid w:val="00436FFC"/>
    <w:rsid w:val="00437D28"/>
    <w:rsid w:val="0044354A"/>
    <w:rsid w:val="0044655A"/>
    <w:rsid w:val="00451053"/>
    <w:rsid w:val="00454353"/>
    <w:rsid w:val="00461AC6"/>
    <w:rsid w:val="00473722"/>
    <w:rsid w:val="00473C4A"/>
    <w:rsid w:val="0047429B"/>
    <w:rsid w:val="004904C5"/>
    <w:rsid w:val="004917C4"/>
    <w:rsid w:val="00493799"/>
    <w:rsid w:val="004A07A5"/>
    <w:rsid w:val="004A2228"/>
    <w:rsid w:val="004B692B"/>
    <w:rsid w:val="004C0D88"/>
    <w:rsid w:val="004C3CAF"/>
    <w:rsid w:val="004C703E"/>
    <w:rsid w:val="004D096E"/>
    <w:rsid w:val="004E2460"/>
    <w:rsid w:val="004E785E"/>
    <w:rsid w:val="004E7905"/>
    <w:rsid w:val="00501FB3"/>
    <w:rsid w:val="005055FF"/>
    <w:rsid w:val="00510059"/>
    <w:rsid w:val="005165A8"/>
    <w:rsid w:val="00540259"/>
    <w:rsid w:val="00540EFF"/>
    <w:rsid w:val="00554CBB"/>
    <w:rsid w:val="005560AC"/>
    <w:rsid w:val="00556D42"/>
    <w:rsid w:val="00557CC0"/>
    <w:rsid w:val="0056194A"/>
    <w:rsid w:val="00565B7C"/>
    <w:rsid w:val="00575355"/>
    <w:rsid w:val="005941DC"/>
    <w:rsid w:val="005A1625"/>
    <w:rsid w:val="005A203B"/>
    <w:rsid w:val="005A3D23"/>
    <w:rsid w:val="005B05D5"/>
    <w:rsid w:val="005B0DEC"/>
    <w:rsid w:val="005B66FC"/>
    <w:rsid w:val="005C5158"/>
    <w:rsid w:val="005C6A23"/>
    <w:rsid w:val="005C7E8E"/>
    <w:rsid w:val="005E30DC"/>
    <w:rsid w:val="005F2CD1"/>
    <w:rsid w:val="005F3393"/>
    <w:rsid w:val="00605DD7"/>
    <w:rsid w:val="0060658F"/>
    <w:rsid w:val="00613219"/>
    <w:rsid w:val="0062587D"/>
    <w:rsid w:val="0062789A"/>
    <w:rsid w:val="0063396F"/>
    <w:rsid w:val="00640E46"/>
    <w:rsid w:val="0064179C"/>
    <w:rsid w:val="00643A8A"/>
    <w:rsid w:val="0064491A"/>
    <w:rsid w:val="00653B50"/>
    <w:rsid w:val="00660B64"/>
    <w:rsid w:val="00666BDD"/>
    <w:rsid w:val="00666DDE"/>
    <w:rsid w:val="00667EFF"/>
    <w:rsid w:val="006776B4"/>
    <w:rsid w:val="006873B8"/>
    <w:rsid w:val="006A4EFB"/>
    <w:rsid w:val="006B0FEA"/>
    <w:rsid w:val="006C6D6D"/>
    <w:rsid w:val="006C7A3B"/>
    <w:rsid w:val="006C7CE4"/>
    <w:rsid w:val="006D23DF"/>
    <w:rsid w:val="006D64C1"/>
    <w:rsid w:val="006F4464"/>
    <w:rsid w:val="00707260"/>
    <w:rsid w:val="00714CA4"/>
    <w:rsid w:val="007230E5"/>
    <w:rsid w:val="007250D9"/>
    <w:rsid w:val="007274B8"/>
    <w:rsid w:val="00727F97"/>
    <w:rsid w:val="00730AE0"/>
    <w:rsid w:val="0074372D"/>
    <w:rsid w:val="007604F9"/>
    <w:rsid w:val="007606D5"/>
    <w:rsid w:val="00764773"/>
    <w:rsid w:val="007735DC"/>
    <w:rsid w:val="0078311A"/>
    <w:rsid w:val="00791D70"/>
    <w:rsid w:val="0079468B"/>
    <w:rsid w:val="00797D33"/>
    <w:rsid w:val="007A61C5"/>
    <w:rsid w:val="007A6888"/>
    <w:rsid w:val="007B0DCC"/>
    <w:rsid w:val="007B2222"/>
    <w:rsid w:val="007B3FD5"/>
    <w:rsid w:val="007D0E3C"/>
    <w:rsid w:val="007D3601"/>
    <w:rsid w:val="007D5AB4"/>
    <w:rsid w:val="007D6C20"/>
    <w:rsid w:val="007E5E3D"/>
    <w:rsid w:val="007E73B4"/>
    <w:rsid w:val="007F173D"/>
    <w:rsid w:val="007F2A47"/>
    <w:rsid w:val="008008AA"/>
    <w:rsid w:val="00812516"/>
    <w:rsid w:val="008263A3"/>
    <w:rsid w:val="00832EBB"/>
    <w:rsid w:val="0083463E"/>
    <w:rsid w:val="00834734"/>
    <w:rsid w:val="00835BF6"/>
    <w:rsid w:val="00874FB8"/>
    <w:rsid w:val="008761F3"/>
    <w:rsid w:val="00881DD2"/>
    <w:rsid w:val="00882B54"/>
    <w:rsid w:val="008912AE"/>
    <w:rsid w:val="008B009C"/>
    <w:rsid w:val="008B0F23"/>
    <w:rsid w:val="008B1C00"/>
    <w:rsid w:val="008B560B"/>
    <w:rsid w:val="008C41F7"/>
    <w:rsid w:val="008D0A12"/>
    <w:rsid w:val="008D6DCF"/>
    <w:rsid w:val="008E5424"/>
    <w:rsid w:val="008E7A04"/>
    <w:rsid w:val="008F2E0A"/>
    <w:rsid w:val="00900604"/>
    <w:rsid w:val="00901689"/>
    <w:rsid w:val="009018F0"/>
    <w:rsid w:val="00906E82"/>
    <w:rsid w:val="0091157D"/>
    <w:rsid w:val="009203A8"/>
    <w:rsid w:val="00936520"/>
    <w:rsid w:val="00937B6C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4781"/>
    <w:rsid w:val="00976338"/>
    <w:rsid w:val="00992D9C"/>
    <w:rsid w:val="009931F0"/>
    <w:rsid w:val="009955F8"/>
    <w:rsid w:val="00995CE7"/>
    <w:rsid w:val="009A1CBC"/>
    <w:rsid w:val="009A36AD"/>
    <w:rsid w:val="009B18A2"/>
    <w:rsid w:val="009B1B31"/>
    <w:rsid w:val="009C0BA4"/>
    <w:rsid w:val="009C2915"/>
    <w:rsid w:val="009C6127"/>
    <w:rsid w:val="009D04EE"/>
    <w:rsid w:val="009D273B"/>
    <w:rsid w:val="009E37D3"/>
    <w:rsid w:val="009E52E7"/>
    <w:rsid w:val="009E5BD9"/>
    <w:rsid w:val="009F57C0"/>
    <w:rsid w:val="009F5AED"/>
    <w:rsid w:val="00A04C1C"/>
    <w:rsid w:val="00A0510D"/>
    <w:rsid w:val="00A063CD"/>
    <w:rsid w:val="00A11569"/>
    <w:rsid w:val="00A204BB"/>
    <w:rsid w:val="00A20A67"/>
    <w:rsid w:val="00A247CE"/>
    <w:rsid w:val="00A25381"/>
    <w:rsid w:val="00A27EE4"/>
    <w:rsid w:val="00A36EE2"/>
    <w:rsid w:val="00A40C51"/>
    <w:rsid w:val="00A4187F"/>
    <w:rsid w:val="00A50EE2"/>
    <w:rsid w:val="00A521BB"/>
    <w:rsid w:val="00A57976"/>
    <w:rsid w:val="00A57F94"/>
    <w:rsid w:val="00A636B8"/>
    <w:rsid w:val="00A6671B"/>
    <w:rsid w:val="00A6689D"/>
    <w:rsid w:val="00A75BAE"/>
    <w:rsid w:val="00A813ED"/>
    <w:rsid w:val="00A81C27"/>
    <w:rsid w:val="00A8496D"/>
    <w:rsid w:val="00A85D42"/>
    <w:rsid w:val="00A87627"/>
    <w:rsid w:val="00A91D4B"/>
    <w:rsid w:val="00A962D4"/>
    <w:rsid w:val="00A9790B"/>
    <w:rsid w:val="00AA2B8A"/>
    <w:rsid w:val="00AD062A"/>
    <w:rsid w:val="00AD2200"/>
    <w:rsid w:val="00AD56B9"/>
    <w:rsid w:val="00AD7A1D"/>
    <w:rsid w:val="00AE5414"/>
    <w:rsid w:val="00AE6AB7"/>
    <w:rsid w:val="00AE7A32"/>
    <w:rsid w:val="00AF73BB"/>
    <w:rsid w:val="00B162B5"/>
    <w:rsid w:val="00B236AD"/>
    <w:rsid w:val="00B30A26"/>
    <w:rsid w:val="00B31F62"/>
    <w:rsid w:val="00B330F5"/>
    <w:rsid w:val="00B3384D"/>
    <w:rsid w:val="00B37579"/>
    <w:rsid w:val="00B40FFB"/>
    <w:rsid w:val="00B4196F"/>
    <w:rsid w:val="00B45392"/>
    <w:rsid w:val="00B45940"/>
    <w:rsid w:val="00B45AA4"/>
    <w:rsid w:val="00B512CA"/>
    <w:rsid w:val="00B610A2"/>
    <w:rsid w:val="00B916B0"/>
    <w:rsid w:val="00BA2CF0"/>
    <w:rsid w:val="00BB14CF"/>
    <w:rsid w:val="00BC3813"/>
    <w:rsid w:val="00BC7808"/>
    <w:rsid w:val="00BE099A"/>
    <w:rsid w:val="00BE75B7"/>
    <w:rsid w:val="00C06EBC"/>
    <w:rsid w:val="00C0723F"/>
    <w:rsid w:val="00C121F9"/>
    <w:rsid w:val="00C17B01"/>
    <w:rsid w:val="00C21E3A"/>
    <w:rsid w:val="00C26C83"/>
    <w:rsid w:val="00C31CA1"/>
    <w:rsid w:val="00C34D0A"/>
    <w:rsid w:val="00C4039D"/>
    <w:rsid w:val="00C47D0D"/>
    <w:rsid w:val="00C52383"/>
    <w:rsid w:val="00C54556"/>
    <w:rsid w:val="00C56A9B"/>
    <w:rsid w:val="00C624C9"/>
    <w:rsid w:val="00C740CF"/>
    <w:rsid w:val="00C8277D"/>
    <w:rsid w:val="00C95538"/>
    <w:rsid w:val="00C96567"/>
    <w:rsid w:val="00C97E44"/>
    <w:rsid w:val="00CA6CCD"/>
    <w:rsid w:val="00CA78AA"/>
    <w:rsid w:val="00CB6CF9"/>
    <w:rsid w:val="00CB7050"/>
    <w:rsid w:val="00CC50B7"/>
    <w:rsid w:val="00CD03D3"/>
    <w:rsid w:val="00CD1034"/>
    <w:rsid w:val="00CD66EF"/>
    <w:rsid w:val="00CE2498"/>
    <w:rsid w:val="00CE36B8"/>
    <w:rsid w:val="00CF0DA9"/>
    <w:rsid w:val="00CF3E42"/>
    <w:rsid w:val="00CF712E"/>
    <w:rsid w:val="00D02C00"/>
    <w:rsid w:val="00D10A59"/>
    <w:rsid w:val="00D12ABD"/>
    <w:rsid w:val="00D16F4B"/>
    <w:rsid w:val="00D17132"/>
    <w:rsid w:val="00D2075B"/>
    <w:rsid w:val="00D229F1"/>
    <w:rsid w:val="00D27097"/>
    <w:rsid w:val="00D27AD7"/>
    <w:rsid w:val="00D37CEC"/>
    <w:rsid w:val="00D37DEA"/>
    <w:rsid w:val="00D405D4"/>
    <w:rsid w:val="00D41269"/>
    <w:rsid w:val="00D41F9E"/>
    <w:rsid w:val="00D429B5"/>
    <w:rsid w:val="00D43A67"/>
    <w:rsid w:val="00D45007"/>
    <w:rsid w:val="00D47B59"/>
    <w:rsid w:val="00D617CC"/>
    <w:rsid w:val="00D82186"/>
    <w:rsid w:val="00D83E4E"/>
    <w:rsid w:val="00D87A1E"/>
    <w:rsid w:val="00D96994"/>
    <w:rsid w:val="00DA2237"/>
    <w:rsid w:val="00DC4E2D"/>
    <w:rsid w:val="00DC58DE"/>
    <w:rsid w:val="00DD610E"/>
    <w:rsid w:val="00DD63CD"/>
    <w:rsid w:val="00DE39D8"/>
    <w:rsid w:val="00DE5614"/>
    <w:rsid w:val="00E03C24"/>
    <w:rsid w:val="00E0407E"/>
    <w:rsid w:val="00E04FDF"/>
    <w:rsid w:val="00E15F2A"/>
    <w:rsid w:val="00E258ED"/>
    <w:rsid w:val="00E25E4A"/>
    <w:rsid w:val="00E279E8"/>
    <w:rsid w:val="00E56FEF"/>
    <w:rsid w:val="00E579D6"/>
    <w:rsid w:val="00E6765B"/>
    <w:rsid w:val="00E7318C"/>
    <w:rsid w:val="00E75567"/>
    <w:rsid w:val="00E857D6"/>
    <w:rsid w:val="00EA0163"/>
    <w:rsid w:val="00EA0C3A"/>
    <w:rsid w:val="00EA30C6"/>
    <w:rsid w:val="00EB2712"/>
    <w:rsid w:val="00EB2779"/>
    <w:rsid w:val="00EB4698"/>
    <w:rsid w:val="00EB4FF8"/>
    <w:rsid w:val="00EB51CD"/>
    <w:rsid w:val="00EB67D6"/>
    <w:rsid w:val="00ED18F9"/>
    <w:rsid w:val="00ED5337"/>
    <w:rsid w:val="00ED53C9"/>
    <w:rsid w:val="00EE197A"/>
    <w:rsid w:val="00EE7DA3"/>
    <w:rsid w:val="00EF3F6B"/>
    <w:rsid w:val="00EF62FE"/>
    <w:rsid w:val="00F006F6"/>
    <w:rsid w:val="00F027A9"/>
    <w:rsid w:val="00F0690F"/>
    <w:rsid w:val="00F1662D"/>
    <w:rsid w:val="00F3099C"/>
    <w:rsid w:val="00F35F4F"/>
    <w:rsid w:val="00F50AC5"/>
    <w:rsid w:val="00F57ADE"/>
    <w:rsid w:val="00F57B18"/>
    <w:rsid w:val="00F6025D"/>
    <w:rsid w:val="00F672B2"/>
    <w:rsid w:val="00F67803"/>
    <w:rsid w:val="00F8340A"/>
    <w:rsid w:val="00F83D10"/>
    <w:rsid w:val="00F91BA2"/>
    <w:rsid w:val="00F93643"/>
    <w:rsid w:val="00F96457"/>
    <w:rsid w:val="00FB022D"/>
    <w:rsid w:val="00FB1F17"/>
    <w:rsid w:val="00FB2982"/>
    <w:rsid w:val="00FB3492"/>
    <w:rsid w:val="00FB5C01"/>
    <w:rsid w:val="00FC315F"/>
    <w:rsid w:val="00FC415A"/>
    <w:rsid w:val="00FC5257"/>
    <w:rsid w:val="00FC6098"/>
    <w:rsid w:val="00FD20DE"/>
    <w:rsid w:val="00FE5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B2B2F6-39E7-46C9-BB18-A59FA895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99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9246D-2CBD-468F-AABD-E0B282EE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21</Pages>
  <Words>5332</Words>
  <Characters>30394</Characters>
  <Application>Microsoft Office Word</Application>
  <DocSecurity>0</DocSecurity>
  <Lines>253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андрей</cp:lastModifiedBy>
  <cp:revision>171</cp:revision>
  <dcterms:created xsi:type="dcterms:W3CDTF">2023-10-10T08:10:00Z</dcterms:created>
  <dcterms:modified xsi:type="dcterms:W3CDTF">2026-01-14T15:08:00Z</dcterms:modified>
</cp:coreProperties>
</file>