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46A7E289" w14:textId="77777777" w:rsidTr="00912BE2">
        <w:tc>
          <w:tcPr>
            <w:tcW w:w="4962" w:type="dxa"/>
          </w:tcPr>
          <w:p w14:paraId="4BDA69BF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73A87AFD" wp14:editId="2183243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517A1D3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31AA752A" w14:textId="77777777" w:rsidR="0041526F" w:rsidRDefault="00381AEB">
      <w:pPr>
        <w:rPr>
          <w:sz w:val="28"/>
          <w:szCs w:val="28"/>
        </w:rPr>
      </w:pPr>
    </w:p>
    <w:p w14:paraId="735DAC77" w14:textId="77777777" w:rsidR="00596E5D" w:rsidRDefault="00596E5D">
      <w:pPr>
        <w:rPr>
          <w:sz w:val="28"/>
          <w:szCs w:val="28"/>
        </w:rPr>
      </w:pPr>
    </w:p>
    <w:p w14:paraId="6BAE33C2" w14:textId="77777777" w:rsidR="00596E5D" w:rsidRDefault="00596E5D">
      <w:pPr>
        <w:rPr>
          <w:sz w:val="28"/>
          <w:szCs w:val="28"/>
        </w:rPr>
      </w:pPr>
    </w:p>
    <w:p w14:paraId="15049449" w14:textId="77777777" w:rsidR="00596E5D" w:rsidRDefault="00596E5D">
      <w:pPr>
        <w:rPr>
          <w:sz w:val="28"/>
          <w:szCs w:val="28"/>
        </w:rPr>
      </w:pPr>
    </w:p>
    <w:p w14:paraId="6BB98344" w14:textId="77777777" w:rsidR="00596E5D" w:rsidRDefault="00596E5D">
      <w:pPr>
        <w:rPr>
          <w:sz w:val="28"/>
          <w:szCs w:val="28"/>
        </w:rPr>
      </w:pPr>
    </w:p>
    <w:p w14:paraId="46EDC43C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A8E0771" w14:textId="67FB08ED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15789A">
        <w:rPr>
          <w:rFonts w:ascii="Times New Roman" w:hAnsi="Times New Roman" w:cs="Times New Roman"/>
          <w:sz w:val="72"/>
          <w:szCs w:val="72"/>
        </w:rPr>
        <w:t>Ресторанный сервис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25C04521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C28DCFA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B2426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FAB471C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8D3CC26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04B928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861C3A1" w14:textId="77777777" w:rsidR="00F3130A" w:rsidRDefault="00F3130A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8A5941" w14:textId="2647B7C5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5789A">
        <w:rPr>
          <w:rFonts w:ascii="Times New Roman" w:eastAsia="Times New Roman" w:hAnsi="Times New Roman" w:cs="Times New Roman"/>
          <w:color w:val="000000"/>
          <w:sz w:val="28"/>
          <w:szCs w:val="28"/>
        </w:rPr>
        <w:t>Ресторанный сервис</w:t>
      </w:r>
    </w:p>
    <w:p w14:paraId="798F10A4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7E5181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FB73CE" w14:textId="4E78C442" w:rsidR="0015789A" w:rsidRPr="00A50179" w:rsidRDefault="0015789A" w:rsidP="0015789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179">
        <w:rPr>
          <w:rFonts w:ascii="Times New Roman" w:eastAsia="Calibri" w:hAnsi="Times New Roman" w:cs="Times New Roman"/>
          <w:sz w:val="28"/>
          <w:szCs w:val="28"/>
        </w:rPr>
        <w:t>Специалист сферы ресторанного сервиса реализует процесс обслуживания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0179">
        <w:rPr>
          <w:rFonts w:ascii="Times New Roman" w:eastAsia="Calibri" w:hAnsi="Times New Roman" w:cs="Times New Roman"/>
          <w:sz w:val="28"/>
          <w:szCs w:val="28"/>
        </w:rPr>
        <w:t>организациях общественного питания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объединяет в себе несколько профессий: официант, бармен, буфетчик, повар, приготовитель напитков</w:t>
      </w:r>
      <w:r w:rsidRPr="00A50179">
        <w:rPr>
          <w:rFonts w:ascii="Times New Roman" w:eastAsia="Calibri" w:hAnsi="Times New Roman" w:cs="Times New Roman"/>
          <w:sz w:val="28"/>
          <w:szCs w:val="28"/>
        </w:rPr>
        <w:t>. Объектами профессиональной деятельности являются: потребности потребителей организаций общественного питания в процессе обслуживания; технологический процесс обслуживания в залах организаций общественного питания, за барной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0179">
        <w:rPr>
          <w:rFonts w:ascii="Times New Roman" w:eastAsia="Calibri" w:hAnsi="Times New Roman" w:cs="Times New Roman"/>
          <w:sz w:val="28"/>
          <w:szCs w:val="28"/>
        </w:rPr>
        <w:t>стойкой, буфетом; технологический процесс обслуживания массовых банкетных мероприятий; технологический процесс обслуживания специальных форм организации питания; торгово-технологическое и холодильное оборудование, посуда, приборы, инвентарь и другие предметы материально-технического оснащения организаций общественного питания; кулинарная и кондитерская продукция, покупные товары и винно-водочные изделия; технологии приготовления смешанных напитков, в том числе коктейлей, горячих напитков.</w:t>
      </w:r>
    </w:p>
    <w:p w14:paraId="3E968EE3" w14:textId="77777777" w:rsidR="0015789A" w:rsidRPr="006A658E" w:rsidRDefault="0015789A" w:rsidP="0015789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условиях активного развития внутреннего туризма,</w:t>
      </w:r>
      <w:r w:rsidRPr="00707AC9">
        <w:rPr>
          <w:rFonts w:ascii="Times New Roman" w:eastAsia="Calibri" w:hAnsi="Times New Roman" w:cs="Times New Roman"/>
          <w:sz w:val="28"/>
          <w:szCs w:val="28"/>
        </w:rPr>
        <w:t xml:space="preserve"> глобализации в сфере кулинарии, а также расширения практики путешествий в развлекательных и деловых целях и, соответственно, мобильности людей </w:t>
      </w:r>
      <w:r>
        <w:rPr>
          <w:rFonts w:ascii="Times New Roman" w:eastAsia="Calibri" w:hAnsi="Times New Roman" w:cs="Times New Roman"/>
          <w:sz w:val="28"/>
          <w:szCs w:val="28"/>
        </w:rPr>
        <w:t>внутри страны</w:t>
      </w:r>
      <w:r w:rsidRPr="00707AC9">
        <w:rPr>
          <w:rFonts w:ascii="Times New Roman" w:eastAsia="Calibri" w:hAnsi="Times New Roman" w:cs="Times New Roman"/>
          <w:sz w:val="28"/>
          <w:szCs w:val="28"/>
        </w:rPr>
        <w:t xml:space="preserve">, персонал </w:t>
      </w:r>
      <w:r>
        <w:rPr>
          <w:rFonts w:ascii="Times New Roman" w:eastAsia="Calibri" w:hAnsi="Times New Roman" w:cs="Times New Roman"/>
          <w:sz w:val="28"/>
          <w:szCs w:val="28"/>
        </w:rPr>
        <w:t>сферы услуг и сектора Ресторанного бизнеса, в частности,</w:t>
      </w:r>
      <w:r w:rsidRPr="00707AC9">
        <w:rPr>
          <w:rFonts w:ascii="Times New Roman" w:eastAsia="Calibri" w:hAnsi="Times New Roman" w:cs="Times New Roman"/>
          <w:sz w:val="28"/>
          <w:szCs w:val="28"/>
        </w:rPr>
        <w:t xml:space="preserve"> сталкивается с новыми возможностями и требованиями. Для талантливого ресторатора существует множество коммерческих возможностей; вместе с тем они вызывают необходимость понимать разнообразные тенденции и требуют умения работать в различных учреждениях. Поэтому разнообразие навыков в области ресторанного сервиса, вероятнее всего, будет расширяться.</w:t>
      </w:r>
    </w:p>
    <w:p w14:paraId="30F4676B" w14:textId="77777777" w:rsidR="0015789A" w:rsidRDefault="0015789A" w:rsidP="001578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особенностям профессиональной деятельности специалиста сферы ресторанного сервиса относится о</w:t>
      </w: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бслуживание посетителей в организациях питания со сложной сервировкой столов: ресторанах, кафе, барах второй и первой категорий с приемом заказов от посетителей, оформлением и предъявлением им счетов. Обслуживание торжеств: свадеб, юбилейных дат, товарищеских встреч, семейных обедов, вечеров отдыха, тематических вечеров, балов, дегустаций блюд национальных кухонь и др. Оказание посетителям помощи в выборе блюд и напитков и подача их на столы или в номер. Расчет с посетителями согласно счету. Обслуживание посетителей в организациях питания с особо сложной сервировкой столов, отражающей национальные особенности и их тематическую направленность: загородных, национальных и тематических ресторанов, кафе, баров высшей категории и </w:t>
      </w: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категории люкс. Обслуживание торжественных и официальных приемов, совещаний, конференций, переговоров, съездов. Обслуживание иностранных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гостей</w:t>
      </w: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B303C41" w14:textId="77777777" w:rsidR="0015789A" w:rsidRDefault="0015789A" w:rsidP="001578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Приготовление и отпуск для потребления на месте широкого ассортимента кулинарной продукции: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холодных блюд и закусок, горячих блюд, сладких блюд</w:t>
      </w: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  <w:r w:rsidRPr="005D15B7">
        <w:t xml:space="preserve"> </w:t>
      </w:r>
      <w:r w:rsidRPr="005D1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Нарезка, взвешивание, порционирование, укладка продукции на тарелки, в салатницы и другую посуду. Разлив в специальную посуду алкогольных напитков. Подбор вин и винно-водочных изделий в соответствии с заказанными блюдами. Оформление витрин, сервировка столов. </w:t>
      </w:r>
    </w:p>
    <w:p w14:paraId="74844EEB" w14:textId="77777777" w:rsidR="0015789A" w:rsidRDefault="0015789A" w:rsidP="001578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 посетителей за барной стойкой готовыми к потреблению алкогольными напитками (вина, коньяки, ликеры), кондитерскими и другими изделиями с приготовлением широкого ассортимента алкогольных и слабоалкогольных напитков: крепких, десертных, игристых, с фруктами, яйцом, слоистых коктейлей, крюшонов, пуншей, грогов, глинтвейнов, дейзов и других напитков. Смешивание компонентов напитков в шейкерах, крюшонницах, взбивание их с помощью инструментов и механизмов. Приготовление разнообразных холодных и горячих закусок: из грибов, сандвичей, канапе, салатов из фруктов и ягод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3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других закусок. Встреча посетителей, ознакомление их с ассортиментом и рецептурой реализуемых напитков. </w:t>
      </w:r>
    </w:p>
    <w:p w14:paraId="49667548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AE284A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4C969F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F4FF8B" w14:textId="77777777" w:rsidR="00026A43" w:rsidRPr="00605399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5399">
        <w:rPr>
          <w:rFonts w:ascii="Times New Roman" w:hAnsi="Times New Roman"/>
          <w:sz w:val="28"/>
          <w:szCs w:val="28"/>
        </w:rPr>
        <w:t>ФГОС 43.02.01 Организация обслуживания в общественном питании, Приказ Минобрнауки России от 07.05.2014 N 465 (ред. от 21.10.2019);</w:t>
      </w:r>
    </w:p>
    <w:p w14:paraId="78FC6723" w14:textId="77777777" w:rsidR="00026A43" w:rsidRPr="00605399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05399">
        <w:rPr>
          <w:rFonts w:ascii="Times New Roman" w:hAnsi="Times New Roman"/>
          <w:sz w:val="28"/>
          <w:szCs w:val="28"/>
        </w:rPr>
        <w:t>ФГОС 19.02.10 Технология продукции общественного питания, Приказ Министерства образования и науки РФ от 22 апреля 2014 г. N 384;</w:t>
      </w:r>
    </w:p>
    <w:p w14:paraId="060D9C49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503B">
        <w:rPr>
          <w:rFonts w:ascii="Times New Roman" w:hAnsi="Times New Roman"/>
          <w:sz w:val="28"/>
          <w:szCs w:val="28"/>
        </w:rPr>
        <w:t>ФГОС 43.01.01 Официант, Бармен, приказ Минобрнауки России от 02.08.2013 № 731</w:t>
      </w:r>
      <w:r>
        <w:rPr>
          <w:rFonts w:ascii="Times New Roman" w:hAnsi="Times New Roman"/>
          <w:sz w:val="28"/>
          <w:szCs w:val="28"/>
        </w:rPr>
        <w:t>;</w:t>
      </w:r>
    </w:p>
    <w:p w14:paraId="533145A8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503B">
        <w:rPr>
          <w:rFonts w:ascii="Times New Roman" w:hAnsi="Times New Roman"/>
          <w:sz w:val="28"/>
          <w:szCs w:val="28"/>
        </w:rPr>
        <w:t>ФГОС 43.02.15 Поварское и кондитерское дело, Приказ Министерства образования и науки РФ от 9 декабря 2016 г. № 1565</w:t>
      </w:r>
      <w:r>
        <w:rPr>
          <w:rFonts w:ascii="Times New Roman" w:hAnsi="Times New Roman"/>
          <w:sz w:val="28"/>
          <w:szCs w:val="28"/>
        </w:rPr>
        <w:t>;</w:t>
      </w:r>
      <w:r w:rsidRPr="002C503B">
        <w:rPr>
          <w:rFonts w:ascii="Times New Roman" w:hAnsi="Times New Roman"/>
          <w:sz w:val="28"/>
          <w:szCs w:val="28"/>
        </w:rPr>
        <w:t xml:space="preserve"> </w:t>
      </w:r>
    </w:p>
    <w:p w14:paraId="244A0D28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503B">
        <w:rPr>
          <w:rFonts w:ascii="Times New Roman" w:hAnsi="Times New Roman"/>
          <w:sz w:val="28"/>
          <w:szCs w:val="28"/>
        </w:rPr>
        <w:t>ПС «Официант, бармен», 33.013, Утвержден приказом Министерства труда и социальной защиты Российской Федерации от 09.03.2022 № 115н</w:t>
      </w:r>
      <w:r>
        <w:rPr>
          <w:rFonts w:ascii="Times New Roman" w:hAnsi="Times New Roman"/>
          <w:sz w:val="28"/>
          <w:szCs w:val="28"/>
        </w:rPr>
        <w:t>;</w:t>
      </w:r>
    </w:p>
    <w:p w14:paraId="47E78A2D" w14:textId="77777777" w:rsidR="00026A43" w:rsidRPr="009E3AD6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 «Повар», 33.011, </w:t>
      </w:r>
      <w:r w:rsidRPr="009E3AD6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AD6">
        <w:rPr>
          <w:rFonts w:ascii="Times New Roman" w:hAnsi="Times New Roman"/>
          <w:sz w:val="28"/>
          <w:szCs w:val="28"/>
        </w:rPr>
        <w:t>приказом Министерства 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AD6">
        <w:rPr>
          <w:rFonts w:ascii="Times New Roman" w:hAnsi="Times New Roman"/>
          <w:sz w:val="28"/>
          <w:szCs w:val="28"/>
        </w:rPr>
        <w:t>и социальной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AD6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AD6">
        <w:rPr>
          <w:rFonts w:ascii="Times New Roman" w:hAnsi="Times New Roman"/>
          <w:sz w:val="28"/>
          <w:szCs w:val="28"/>
        </w:rPr>
        <w:t>от 09.03.2022 № 113н</w:t>
      </w:r>
      <w:r>
        <w:rPr>
          <w:rFonts w:ascii="Times New Roman" w:hAnsi="Times New Roman"/>
          <w:sz w:val="28"/>
          <w:szCs w:val="28"/>
        </w:rPr>
        <w:t>;</w:t>
      </w:r>
    </w:p>
    <w:p w14:paraId="18ACC79A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C503B">
        <w:rPr>
          <w:rFonts w:ascii="Times New Roman" w:hAnsi="Times New Roman"/>
          <w:sz w:val="28"/>
          <w:szCs w:val="28"/>
        </w:rPr>
        <w:lastRenderedPageBreak/>
        <w:t>ЕТКС Выпуск №51 «Торговля и общественное питание», Утвержден Постановлением Минтруда РФ от 05.03.2004 N 30</w:t>
      </w:r>
      <w:r>
        <w:rPr>
          <w:rFonts w:ascii="Times New Roman" w:hAnsi="Times New Roman"/>
          <w:sz w:val="28"/>
          <w:szCs w:val="28"/>
        </w:rPr>
        <w:t>;</w:t>
      </w:r>
    </w:p>
    <w:p w14:paraId="37721DF6" w14:textId="77777777" w:rsidR="00026A43" w:rsidRPr="002C503B" w:rsidRDefault="00026A43" w:rsidP="00026A4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C503B">
        <w:rPr>
          <w:rFonts w:ascii="Times New Roman" w:hAnsi="Times New Roman"/>
          <w:sz w:val="26"/>
          <w:szCs w:val="26"/>
        </w:rPr>
        <w:t>ГОСТ 30389-2013 Услуги общественного питания. Предприятия общественного питания. Классификация и общие требования</w:t>
      </w:r>
      <w:r>
        <w:rPr>
          <w:rFonts w:ascii="Times New Roman" w:hAnsi="Times New Roman"/>
          <w:sz w:val="26"/>
          <w:szCs w:val="26"/>
        </w:rPr>
        <w:t>;</w:t>
      </w:r>
    </w:p>
    <w:p w14:paraId="2FF436FE" w14:textId="77777777" w:rsidR="00026A43" w:rsidRPr="002C503B" w:rsidRDefault="00026A43" w:rsidP="00026A4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2C503B">
        <w:rPr>
          <w:rFonts w:ascii="Times New Roman" w:hAnsi="Times New Roman"/>
          <w:sz w:val="26"/>
          <w:szCs w:val="26"/>
        </w:rPr>
        <w:t>ГОСТ 30390-2013 «Услуги общественного питания. Продукция общественного питания, реализуемая населению. Общие технические условия»</w:t>
      </w:r>
      <w:r>
        <w:rPr>
          <w:rFonts w:ascii="Times New Roman" w:hAnsi="Times New Roman"/>
          <w:sz w:val="26"/>
          <w:szCs w:val="26"/>
        </w:rPr>
        <w:t>;</w:t>
      </w:r>
    </w:p>
    <w:p w14:paraId="46EE72D5" w14:textId="77777777" w:rsidR="00026A43" w:rsidRPr="002C503B" w:rsidRDefault="00026A43" w:rsidP="00026A43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2C503B">
        <w:rPr>
          <w:rFonts w:ascii="Times New Roman" w:hAnsi="Times New Roman"/>
          <w:sz w:val="26"/>
          <w:szCs w:val="26"/>
        </w:rPr>
        <w:t>ГОСТ 30524-2013 Услуги общественного питания. Требования к персоналу</w:t>
      </w:r>
      <w:r>
        <w:rPr>
          <w:rFonts w:ascii="Times New Roman" w:hAnsi="Times New Roman"/>
          <w:sz w:val="26"/>
          <w:szCs w:val="26"/>
        </w:rPr>
        <w:t>;</w:t>
      </w:r>
    </w:p>
    <w:p w14:paraId="44B836F0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ГОСТ 32692-2014 Общие требования к методам и формам обслуживания на предприятиях общественного питания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6A205BB1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ГОСТ Р 53995-2010 Общие требования к методам и формам обслуживания на предприятиях общественного питания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66A9294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ГОСТ 30602-97/ГОСТ Р 50647-94 Общественное питание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71862C93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ГОСТ 30524-97/ГОСТ Р 50935-96 Общественное питание. Требования к обслуживающему персоналу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43690A80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СанПиН 2.3.2.4.3590-20 «Санитарно-эпидемиологические требования к организациям общественного питания населения»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2FC49729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СанПиН 2.3.2.1078-01. Гигиенические требования безопасности и ищевой ценности пищевых продуктов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23E7BE63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СанПиН 2.3.2.1324-03. Гигиенические требования к срокам годности и условиям хранения пищевых продуктов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14:paraId="0C7FA22D" w14:textId="77777777" w:rsidR="00026A43" w:rsidRPr="002C503B" w:rsidRDefault="00026A43" w:rsidP="00026A43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C503B">
        <w:rPr>
          <w:rFonts w:ascii="Times New Roman" w:eastAsia="Times New Roman" w:hAnsi="Times New Roman"/>
          <w:bCs/>
          <w:sz w:val="28"/>
          <w:szCs w:val="28"/>
        </w:rPr>
        <w:t>СанПиН 2.3.6.1079-01.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77D5365" w14:textId="77777777" w:rsidR="00026A43" w:rsidRDefault="00026A43" w:rsidP="00026A43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F50243" w14:textId="77777777" w:rsidR="00026A43" w:rsidRPr="00425FBC" w:rsidRDefault="00026A43" w:rsidP="00026A43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A62D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A62D9">
        <w:rPr>
          <w:rFonts w:ascii="Times New Roman" w:eastAsia="Calibri" w:hAnsi="Times New Roman" w:cs="Times New Roman"/>
          <w:bCs/>
          <w:sz w:val="28"/>
          <w:szCs w:val="28"/>
        </w:rPr>
        <w:t>пределяется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областью специалиста 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026A43" w:rsidRPr="00605399" w14:paraId="0076134F" w14:textId="77777777" w:rsidTr="00820668">
        <w:tc>
          <w:tcPr>
            <w:tcW w:w="529" w:type="pct"/>
            <w:shd w:val="clear" w:color="auto" w:fill="92D050"/>
            <w:vAlign w:val="center"/>
          </w:tcPr>
          <w:p w14:paraId="7B64A37F" w14:textId="77777777" w:rsidR="00026A43" w:rsidRPr="00605399" w:rsidRDefault="00026A43" w:rsidP="0082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5EE13333" w14:textId="77777777" w:rsidR="00026A43" w:rsidRPr="00605399" w:rsidRDefault="00026A43" w:rsidP="0082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026A43" w:rsidRPr="00605399" w14:paraId="4699179D" w14:textId="77777777" w:rsidTr="00820668">
        <w:tc>
          <w:tcPr>
            <w:tcW w:w="529" w:type="pct"/>
            <w:shd w:val="clear" w:color="auto" w:fill="BFBFBF"/>
          </w:tcPr>
          <w:p w14:paraId="4CCF60C4" w14:textId="77777777" w:rsidR="00026A43" w:rsidRPr="00605399" w:rsidRDefault="00026A43" w:rsidP="0082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AC01958" w14:textId="77777777" w:rsidR="00026A43" w:rsidRPr="00605399" w:rsidRDefault="00026A43" w:rsidP="00820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вспомогательных работ по обслуживанию гостей организации питания</w:t>
            </w:r>
          </w:p>
        </w:tc>
      </w:tr>
      <w:tr w:rsidR="00026A43" w:rsidRPr="00605399" w14:paraId="333B7A41" w14:textId="77777777" w:rsidTr="00820668">
        <w:tc>
          <w:tcPr>
            <w:tcW w:w="529" w:type="pct"/>
            <w:shd w:val="clear" w:color="auto" w:fill="BFBFBF"/>
          </w:tcPr>
          <w:p w14:paraId="7A2BC948" w14:textId="77777777" w:rsidR="00026A43" w:rsidRPr="00605399" w:rsidRDefault="00026A43" w:rsidP="0082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7CD5DAE5" w14:textId="77777777" w:rsidR="00026A43" w:rsidRPr="00605399" w:rsidRDefault="00026A43" w:rsidP="00820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гостей организации питания блюдами и напитками</w:t>
            </w:r>
          </w:p>
        </w:tc>
      </w:tr>
      <w:tr w:rsidR="00026A43" w:rsidRPr="00605399" w14:paraId="3924E5BA" w14:textId="77777777" w:rsidTr="00820668">
        <w:tc>
          <w:tcPr>
            <w:tcW w:w="529" w:type="pct"/>
            <w:shd w:val="clear" w:color="auto" w:fill="BFBFBF"/>
          </w:tcPr>
          <w:p w14:paraId="0BCDDB38" w14:textId="77777777" w:rsidR="00026A43" w:rsidRPr="00605399" w:rsidRDefault="00026A43" w:rsidP="0082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735FB162" w14:textId="77777777" w:rsidR="00026A43" w:rsidRPr="00605399" w:rsidRDefault="00026A43" w:rsidP="00820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деятельностью официантов, барменов по обслуживанию гостей организации питания</w:t>
            </w:r>
          </w:p>
        </w:tc>
      </w:tr>
      <w:tr w:rsidR="00026A43" w:rsidRPr="00605399" w14:paraId="6E929596" w14:textId="77777777" w:rsidTr="00820668">
        <w:tc>
          <w:tcPr>
            <w:tcW w:w="529" w:type="pct"/>
            <w:shd w:val="clear" w:color="auto" w:fill="BFBFBF"/>
          </w:tcPr>
          <w:p w14:paraId="03C6C782" w14:textId="657AD01B" w:rsidR="00026A43" w:rsidRPr="00605399" w:rsidRDefault="00DC1869" w:rsidP="0082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7BE07FC5" w14:textId="77777777" w:rsidR="00026A43" w:rsidRPr="00605399" w:rsidRDefault="00026A43" w:rsidP="00820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399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блюд, напитков и кулинарных изделий</w:t>
            </w:r>
          </w:p>
        </w:tc>
      </w:tr>
      <w:tr w:rsidR="00820E57" w:rsidRPr="00605399" w14:paraId="432306D1" w14:textId="77777777" w:rsidTr="00820668">
        <w:tc>
          <w:tcPr>
            <w:tcW w:w="529" w:type="pct"/>
            <w:shd w:val="clear" w:color="auto" w:fill="BFBFBF"/>
          </w:tcPr>
          <w:p w14:paraId="48ED4DC9" w14:textId="31C95545" w:rsidR="00820E57" w:rsidRDefault="00820E57" w:rsidP="0082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52CDFB00" w14:textId="630DC9ED" w:rsidR="00820E57" w:rsidRPr="00605399" w:rsidRDefault="00820E57" w:rsidP="00820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Бережливое производство</w:t>
            </w:r>
          </w:p>
        </w:tc>
      </w:tr>
      <w:tr w:rsidR="00820E57" w:rsidRPr="00605399" w14:paraId="102D9FC5" w14:textId="77777777" w:rsidTr="00820668">
        <w:tc>
          <w:tcPr>
            <w:tcW w:w="529" w:type="pct"/>
            <w:shd w:val="clear" w:color="auto" w:fill="BFBFBF"/>
          </w:tcPr>
          <w:p w14:paraId="4A00185F" w14:textId="23087BAA" w:rsidR="00820E57" w:rsidRDefault="00820E57" w:rsidP="0082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14:paraId="00B3E38F" w14:textId="1B13EC33" w:rsidR="00820E57" w:rsidRPr="00605399" w:rsidRDefault="00820E57" w:rsidP="00820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Охрана труда</w:t>
            </w:r>
          </w:p>
        </w:tc>
      </w:tr>
    </w:tbl>
    <w:p w14:paraId="0881806D" w14:textId="77777777" w:rsidR="00026A43" w:rsidRDefault="00026A43" w:rsidP="00026A4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EF414A" w14:textId="77777777" w:rsidR="001B15DE" w:rsidRPr="001B15DE" w:rsidRDefault="001B15DE" w:rsidP="00026A43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A4A1" w14:textId="77777777" w:rsidR="00381AEB" w:rsidRDefault="00381AEB" w:rsidP="00A130B3">
      <w:pPr>
        <w:spacing w:after="0" w:line="240" w:lineRule="auto"/>
      </w:pPr>
      <w:r>
        <w:separator/>
      </w:r>
    </w:p>
  </w:endnote>
  <w:endnote w:type="continuationSeparator" w:id="0">
    <w:p w14:paraId="7AD6851E" w14:textId="77777777" w:rsidR="00381AEB" w:rsidRDefault="00381AE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013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E241E3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58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969D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F50B" w14:textId="77777777" w:rsidR="00381AEB" w:rsidRDefault="00381AEB" w:rsidP="00A130B3">
      <w:pPr>
        <w:spacing w:after="0" w:line="240" w:lineRule="auto"/>
      </w:pPr>
      <w:r>
        <w:separator/>
      </w:r>
    </w:p>
  </w:footnote>
  <w:footnote w:type="continuationSeparator" w:id="0">
    <w:p w14:paraId="76FBAC01" w14:textId="77777777" w:rsidR="00381AEB" w:rsidRDefault="00381AEB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1B2E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C656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F0CF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1B0649A"/>
    <w:multiLevelType w:val="hybridMultilevel"/>
    <w:tmpl w:val="67C44340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26A43"/>
    <w:rsid w:val="00054085"/>
    <w:rsid w:val="000D27BC"/>
    <w:rsid w:val="000D5D3B"/>
    <w:rsid w:val="001262E4"/>
    <w:rsid w:val="0015789A"/>
    <w:rsid w:val="001771B5"/>
    <w:rsid w:val="001B15DE"/>
    <w:rsid w:val="002A628D"/>
    <w:rsid w:val="003327A6"/>
    <w:rsid w:val="0038146C"/>
    <w:rsid w:val="00381AEB"/>
    <w:rsid w:val="00397DA7"/>
    <w:rsid w:val="003D0CC1"/>
    <w:rsid w:val="00425FBC"/>
    <w:rsid w:val="004F5C21"/>
    <w:rsid w:val="00532AD0"/>
    <w:rsid w:val="00533431"/>
    <w:rsid w:val="005911D4"/>
    <w:rsid w:val="00596E5D"/>
    <w:rsid w:val="005F14CC"/>
    <w:rsid w:val="006E250A"/>
    <w:rsid w:val="00716F94"/>
    <w:rsid w:val="00743E3B"/>
    <w:rsid w:val="007A36E9"/>
    <w:rsid w:val="007E0C3F"/>
    <w:rsid w:val="00820E57"/>
    <w:rsid w:val="008504D1"/>
    <w:rsid w:val="00873F41"/>
    <w:rsid w:val="008E6F57"/>
    <w:rsid w:val="00912BE2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BF21D9"/>
    <w:rsid w:val="00C31FCD"/>
    <w:rsid w:val="00D25700"/>
    <w:rsid w:val="00DC1869"/>
    <w:rsid w:val="00E110E4"/>
    <w:rsid w:val="00E75D31"/>
    <w:rsid w:val="00EF158F"/>
    <w:rsid w:val="00F3130A"/>
    <w:rsid w:val="00F61D82"/>
    <w:rsid w:val="00F65907"/>
    <w:rsid w:val="00FF0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8EA9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Сабина Сагандыкова</cp:lastModifiedBy>
  <cp:revision>17</cp:revision>
  <dcterms:created xsi:type="dcterms:W3CDTF">2023-10-02T14:40:00Z</dcterms:created>
  <dcterms:modified xsi:type="dcterms:W3CDTF">2026-01-18T12:58:00Z</dcterms:modified>
</cp:coreProperties>
</file>