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410311" w14:paraId="338BBD60" w14:textId="77777777" w:rsidTr="00972CBC">
        <w:tc>
          <w:tcPr>
            <w:tcW w:w="4962" w:type="dxa"/>
          </w:tcPr>
          <w:p w14:paraId="3DE56AE9" w14:textId="77777777" w:rsidR="00410311" w:rsidRDefault="00410311" w:rsidP="00972CBC">
            <w:pPr>
              <w:pStyle w:val="a5"/>
              <w:rPr>
                <w:sz w:val="30"/>
              </w:rPr>
            </w:pPr>
            <w:bookmarkStart w:id="0" w:name="_GoBack"/>
            <w:bookmarkEnd w:id="0"/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12ECD8E8" wp14:editId="2349E545">
                  <wp:extent cx="3304380" cy="1286510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1313151D" w14:textId="544CA6B8" w:rsidR="00410311" w:rsidRPr="00912BE2" w:rsidRDefault="00410311" w:rsidP="00972CBC">
            <w:pPr>
              <w:spacing w:line="360" w:lineRule="auto"/>
              <w:ind w:left="2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1DAD3C" w14:textId="77777777" w:rsidR="00410311" w:rsidRDefault="00410311" w:rsidP="00972CBC">
            <w:pPr>
              <w:pStyle w:val="a5"/>
              <w:rPr>
                <w:sz w:val="30"/>
              </w:rPr>
            </w:pPr>
          </w:p>
        </w:tc>
      </w:tr>
    </w:tbl>
    <w:p w14:paraId="1EB89D25" w14:textId="7843BA82" w:rsidR="00C37E4F" w:rsidRDefault="00C37E4F"/>
    <w:p w14:paraId="595702F0" w14:textId="7A1898CF" w:rsidR="00410311" w:rsidRDefault="00410311"/>
    <w:p w14:paraId="1CAB456C" w14:textId="7192FC66" w:rsidR="00410311" w:rsidRDefault="00410311"/>
    <w:p w14:paraId="2EE9CFCA" w14:textId="5AD5403D" w:rsidR="00410311" w:rsidRDefault="00410311"/>
    <w:p w14:paraId="420E456B" w14:textId="3889EADF" w:rsidR="00410311" w:rsidRDefault="00410311"/>
    <w:p w14:paraId="1E042E0D" w14:textId="216775AD" w:rsidR="00410311" w:rsidRDefault="00410311"/>
    <w:p w14:paraId="191A363B" w14:textId="77777777" w:rsidR="00410311" w:rsidRDefault="00410311"/>
    <w:p w14:paraId="2B7158C7" w14:textId="009D658A" w:rsidR="00105A1F" w:rsidRP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 w:rsidRPr="00410311"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14:paraId="1E1AA2DB" w14:textId="47A6DFE4" w:rsidR="00410311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 xml:space="preserve">о </w:t>
      </w:r>
      <w:r>
        <w:rPr>
          <w:rFonts w:ascii="Times New Roman" w:hAnsi="Times New Roman" w:cs="Times New Roman"/>
          <w:b/>
          <w:bCs/>
          <w:sz w:val="36"/>
          <w:szCs w:val="36"/>
        </w:rPr>
        <w:t>к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>омпетенции «</w:t>
      </w:r>
      <w:r w:rsidR="00C54FC4" w:rsidRPr="0068408D">
        <w:rPr>
          <w:rFonts w:ascii="Times New Roman" w:eastAsia="Arial Unicode MS" w:hAnsi="Times New Roman" w:cs="Times New Roman"/>
          <w:sz w:val="40"/>
          <w:szCs w:val="40"/>
        </w:rPr>
        <w:t>Обслуживание и ремонт устройств железнодорожной автоматики и телемеханики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14:paraId="30965A76" w14:textId="1E4B0DA7" w:rsidR="00E21B55" w:rsidRPr="00E21B55" w:rsidRDefault="00C54FC4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  <w:r w:rsidRPr="0068408D">
        <w:rPr>
          <w:rFonts w:ascii="Times New Roman" w:hAnsi="Times New Roman" w:cs="Times New Roman"/>
          <w:sz w:val="36"/>
          <w:szCs w:val="36"/>
        </w:rPr>
        <w:t xml:space="preserve">Региональный этап Чемпионата по профессиональному мастерству «Профессионалы» в </w:t>
      </w:r>
      <w:r w:rsidR="007D668B">
        <w:rPr>
          <w:rFonts w:ascii="Times New Roman" w:hAnsi="Times New Roman" w:cs="Times New Roman"/>
          <w:sz w:val="36"/>
          <w:szCs w:val="36"/>
        </w:rPr>
        <w:t>Пензенской</w:t>
      </w:r>
      <w:r w:rsidRPr="0068408D">
        <w:rPr>
          <w:rFonts w:ascii="Times New Roman" w:hAnsi="Times New Roman" w:cs="Times New Roman"/>
          <w:sz w:val="36"/>
          <w:szCs w:val="36"/>
        </w:rPr>
        <w:t xml:space="preserve"> области</w:t>
      </w:r>
      <w:r w:rsidR="00933364">
        <w:rPr>
          <w:rFonts w:ascii="Times New Roman" w:eastAsia="Arial Unicode MS" w:hAnsi="Times New Roman" w:cs="Times New Roman"/>
          <w:sz w:val="36"/>
          <w:szCs w:val="36"/>
        </w:rPr>
        <w:t xml:space="preserve"> в 202</w:t>
      </w:r>
      <w:r w:rsidR="00933364" w:rsidRPr="00933364">
        <w:rPr>
          <w:rFonts w:ascii="Times New Roman" w:eastAsia="Arial Unicode MS" w:hAnsi="Times New Roman" w:cs="Times New Roman"/>
          <w:sz w:val="36"/>
          <w:szCs w:val="36"/>
        </w:rPr>
        <w:t>6</w:t>
      </w:r>
      <w:r w:rsidRPr="0068408D">
        <w:rPr>
          <w:rFonts w:ascii="Times New Roman" w:eastAsia="Arial Unicode MS" w:hAnsi="Times New Roman" w:cs="Times New Roman"/>
          <w:sz w:val="36"/>
          <w:szCs w:val="36"/>
        </w:rPr>
        <w:t>г.</w:t>
      </w:r>
    </w:p>
    <w:p w14:paraId="790C95D9" w14:textId="72DDAD13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D45ACDC" w14:textId="3505509C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7F23E99" w14:textId="135849D4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732668F" w14:textId="03953041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D68D8DA" w14:textId="0A53CF42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C42C2F6" w14:textId="383E22BF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3FC2281" w14:textId="4213B6AB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53A48D" w14:textId="77777777" w:rsidR="00E21B55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15F7C4" w14:textId="60086076" w:rsidR="00483FA6" w:rsidRDefault="00933364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  <w:r w:rsidR="00483FA6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CD0B843" w14:textId="46FCDDCE" w:rsidR="00703C3D" w:rsidRDefault="00703C3D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3738A89" w14:textId="06A2BB23" w:rsidR="00105865" w:rsidRPr="005273FA" w:rsidRDefault="0010586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73FA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Комната д</w:t>
      </w:r>
      <w:r w:rsidR="005273FA">
        <w:rPr>
          <w:rFonts w:ascii="Times New Roman" w:hAnsi="Times New Roman" w:cs="Times New Roman"/>
          <w:color w:val="000000"/>
          <w:sz w:val="28"/>
          <w:szCs w:val="28"/>
        </w:rPr>
        <w:t>ля выполнения задания модуля А, Б, В и</w:t>
      </w:r>
      <w:r w:rsidRPr="005273FA">
        <w:rPr>
          <w:rFonts w:ascii="Times New Roman" w:hAnsi="Times New Roman" w:cs="Times New Roman"/>
          <w:color w:val="000000"/>
          <w:sz w:val="28"/>
          <w:szCs w:val="28"/>
        </w:rPr>
        <w:t xml:space="preserve"> Г</w:t>
      </w:r>
    </w:p>
    <w:p w14:paraId="2299897E" w14:textId="51F7A626" w:rsidR="00C37E4F" w:rsidRDefault="00AD38F3" w:rsidP="001369A0">
      <w:pPr>
        <w:autoSpaceDE w:val="0"/>
        <w:autoSpaceDN w:val="0"/>
        <w:adjustRightInd w:val="0"/>
        <w:spacing w:after="0" w:line="360" w:lineRule="auto"/>
        <w:jc w:val="center"/>
      </w:pPr>
      <w:r>
        <w:object w:dxaOrig="8191" w:dyaOrig="10695" w14:anchorId="12906C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5.2pt;height:386.4pt" o:ole="">
            <v:imagedata r:id="rId5" o:title=""/>
          </v:shape>
          <o:OLEObject Type="Embed" ProgID="Visio.Drawing.15" ShapeID="_x0000_i1025" DrawAspect="Content" ObjectID="_1830345372" r:id="rId6"/>
        </w:object>
      </w:r>
    </w:p>
    <w:p w14:paraId="41E84A7F" w14:textId="77777777" w:rsidR="005B410C" w:rsidRDefault="005B410C" w:rsidP="001369A0">
      <w:pPr>
        <w:autoSpaceDE w:val="0"/>
        <w:autoSpaceDN w:val="0"/>
        <w:adjustRightInd w:val="0"/>
        <w:spacing w:after="0" w:line="360" w:lineRule="auto"/>
        <w:jc w:val="center"/>
      </w:pPr>
    </w:p>
    <w:p w14:paraId="18A18334" w14:textId="48D8D821" w:rsidR="005B410C" w:rsidRDefault="005B410C" w:rsidP="001369A0">
      <w:pPr>
        <w:autoSpaceDE w:val="0"/>
        <w:autoSpaceDN w:val="0"/>
        <w:adjustRightInd w:val="0"/>
        <w:spacing w:after="0" w:line="360" w:lineRule="auto"/>
        <w:jc w:val="center"/>
      </w:pPr>
      <w:r>
        <w:object w:dxaOrig="16891" w:dyaOrig="8566" w14:anchorId="3C344914">
          <v:shape id="_x0000_i1026" type="#_x0000_t75" style="width:466.8pt;height:237pt" o:ole="">
            <v:imagedata r:id="rId7" o:title=""/>
          </v:shape>
          <o:OLEObject Type="Embed" ProgID="Visio.Drawing.15" ShapeID="_x0000_i1026" DrawAspect="Content" ObjectID="_1830345373" r:id="rId8"/>
        </w:object>
      </w:r>
    </w:p>
    <w:p w14:paraId="654A2490" w14:textId="77777777" w:rsidR="006846B9" w:rsidRDefault="006846B9" w:rsidP="006846B9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14:paraId="47BE94D0" w14:textId="77777777" w:rsidR="00105865" w:rsidRDefault="00105865" w:rsidP="006846B9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14:paraId="755FC8E0" w14:textId="77777777" w:rsidR="00105865" w:rsidRDefault="00105865" w:rsidP="006846B9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  <w:sectPr w:rsidR="00105865" w:rsidSect="005771D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593341D3" w14:textId="4A98DC59" w:rsidR="006846B9" w:rsidRPr="00DF6FE4" w:rsidRDefault="006846B9" w:rsidP="006846B9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F6FE4">
        <w:rPr>
          <w:rFonts w:ascii="Times New Roman" w:eastAsia="Arial Unicode MS" w:hAnsi="Times New Roman" w:cs="Times New Roman"/>
          <w:sz w:val="28"/>
          <w:szCs w:val="28"/>
        </w:rPr>
        <w:lastRenderedPageBreak/>
        <w:t>План застройки может иметь иную планировку, утвержденную главным экспертом площадки.</w:t>
      </w:r>
    </w:p>
    <w:p w14:paraId="1E7121B5" w14:textId="70493F2B" w:rsidR="006846B9" w:rsidRDefault="006846B9" w:rsidP="006846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При составлении плана застройки, необходимо учитывать требования инструкции по охране труда. Например, при выполнении конкурсного задания (инвариант) площадь </w:t>
      </w:r>
      <w:r w:rsidRPr="002504A5">
        <w:rPr>
          <w:rFonts w:ascii="Times New Roman" w:hAnsi="Times New Roman" w:cs="Times New Roman"/>
          <w:sz w:val="28"/>
          <w:szCs w:val="28"/>
        </w:rPr>
        <w:t>рабочего места</w:t>
      </w:r>
      <w:r>
        <w:rPr>
          <w:rFonts w:ascii="Times New Roman" w:hAnsi="Times New Roman" w:cs="Times New Roman"/>
          <w:sz w:val="28"/>
          <w:szCs w:val="28"/>
        </w:rPr>
        <w:t xml:space="preserve"> должен быть не менее 12м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26DF5D" w14:textId="0E4D9F57" w:rsidR="006846B9" w:rsidRPr="002504A5" w:rsidRDefault="006846B9" w:rsidP="006846B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Комната участников, </w:t>
      </w:r>
      <w:r w:rsidRPr="002504A5">
        <w:rPr>
          <w:rFonts w:ascii="Times New Roman" w:hAnsi="Times New Roman" w:cs="Times New Roman"/>
          <w:sz w:val="28"/>
          <w:szCs w:val="28"/>
        </w:rPr>
        <w:t>комната экспертов</w:t>
      </w:r>
      <w:r>
        <w:rPr>
          <w:rFonts w:ascii="Times New Roman" w:hAnsi="Times New Roman" w:cs="Times New Roman"/>
          <w:sz w:val="28"/>
          <w:szCs w:val="28"/>
        </w:rPr>
        <w:t xml:space="preserve">, главного эксперта </w:t>
      </w:r>
      <w:r w:rsidRPr="002504A5">
        <w:rPr>
          <w:rFonts w:ascii="Times New Roman" w:hAnsi="Times New Roman" w:cs="Times New Roman"/>
          <w:sz w:val="28"/>
          <w:szCs w:val="28"/>
        </w:rPr>
        <w:t xml:space="preserve">могут находиться в другом помещении, </w:t>
      </w:r>
      <w:r>
        <w:rPr>
          <w:rFonts w:ascii="Times New Roman" w:hAnsi="Times New Roman" w:cs="Times New Roman"/>
          <w:sz w:val="28"/>
          <w:szCs w:val="28"/>
        </w:rPr>
        <w:t xml:space="preserve">за пределами </w:t>
      </w:r>
      <w:r w:rsidRPr="002504A5">
        <w:rPr>
          <w:rFonts w:ascii="Times New Roman" w:hAnsi="Times New Roman" w:cs="Times New Roman"/>
          <w:sz w:val="28"/>
          <w:szCs w:val="28"/>
        </w:rPr>
        <w:t>конкурсной площадки</w:t>
      </w:r>
      <w:r>
        <w:rPr>
          <w:rFonts w:ascii="Times New Roman" w:hAnsi="Times New Roman" w:cs="Times New Roman"/>
          <w:sz w:val="28"/>
          <w:szCs w:val="28"/>
        </w:rPr>
        <w:t xml:space="preserve"> в шаговой доступности</w:t>
      </w:r>
      <w:r w:rsidRPr="002504A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Зона работы главного эксперта может размещаться как в отдельном помещении, так и в комнате экспертов.</w:t>
      </w:r>
    </w:p>
    <w:p w14:paraId="17920E17" w14:textId="77777777" w:rsidR="006846B9" w:rsidRPr="001369A0" w:rsidRDefault="006846B9" w:rsidP="001369A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846B9" w:rsidRPr="001369A0" w:rsidSect="005771D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E4F"/>
    <w:rsid w:val="00105865"/>
    <w:rsid w:val="00105A1F"/>
    <w:rsid w:val="001369A0"/>
    <w:rsid w:val="001D0E26"/>
    <w:rsid w:val="003D1274"/>
    <w:rsid w:val="00410311"/>
    <w:rsid w:val="00483FA6"/>
    <w:rsid w:val="005273FA"/>
    <w:rsid w:val="00527AA5"/>
    <w:rsid w:val="005771DD"/>
    <w:rsid w:val="005A4EEC"/>
    <w:rsid w:val="005B410C"/>
    <w:rsid w:val="005F63A9"/>
    <w:rsid w:val="006846B9"/>
    <w:rsid w:val="006A1172"/>
    <w:rsid w:val="00703C3D"/>
    <w:rsid w:val="00714DFB"/>
    <w:rsid w:val="007B3598"/>
    <w:rsid w:val="007D668B"/>
    <w:rsid w:val="00933364"/>
    <w:rsid w:val="00933A3D"/>
    <w:rsid w:val="00AD38F3"/>
    <w:rsid w:val="00B55DC3"/>
    <w:rsid w:val="00C37E4F"/>
    <w:rsid w:val="00C5248C"/>
    <w:rsid w:val="00C54FC4"/>
    <w:rsid w:val="00D42ED1"/>
    <w:rsid w:val="00DF6FE4"/>
    <w:rsid w:val="00E21B55"/>
    <w:rsid w:val="00F6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0CB6DA2"/>
  <w15:docId w15:val="{9BB3A866-0973-4A73-ACEF-6239BEBC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A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4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4103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10311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41031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Visio2.vsdx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_________Microsoft_Visio1.vsdx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Учетная запись Майкрософт</cp:lastModifiedBy>
  <cp:revision>7</cp:revision>
  <cp:lastPrinted>2026-01-19T11:21:00Z</cp:lastPrinted>
  <dcterms:created xsi:type="dcterms:W3CDTF">2026-01-19T08:27:00Z</dcterms:created>
  <dcterms:modified xsi:type="dcterms:W3CDTF">2026-01-19T13:30:00Z</dcterms:modified>
</cp:coreProperties>
</file>