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8"/>
        </w:rPr>
      </w:pPr>
      <w:r>
        <w:rPr/>
        <w:drawing>
          <wp:inline distT="0" distB="0" distL="0" distR="0">
            <wp:extent cx="3304540" cy="12865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ПРОГРАММА ПРОВЕДЕНИЯ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 xml:space="preserve">Соревнований по компетенции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 xml:space="preserve">«Автоматизация бизнес-процессов организаций» </w:t>
      </w:r>
      <w:r>
        <w:rPr>
          <w:rFonts w:cs="Times New Roman"/>
          <w:bCs/>
          <w:i/>
          <w:iCs/>
          <w:sz w:val="24"/>
          <w:szCs w:val="28"/>
        </w:rPr>
        <w:t>Юниоры</w:t>
      </w:r>
      <w:r>
        <w:rPr>
          <w:rFonts w:cs="Times New Roman"/>
          <w:sz w:val="24"/>
          <w:szCs w:val="28"/>
        </w:rPr>
        <w:br/>
      </w:r>
      <w:r>
        <w:rPr>
          <w:rFonts w:cs="Times New Roman"/>
          <w:b/>
          <w:sz w:val="24"/>
          <w:szCs w:val="28"/>
        </w:rPr>
        <w:t xml:space="preserve"> Регионального этапа Чемпионата по профессиональному мастерству </w:t>
        <w:br/>
        <w:t>«Профессионалы» 2026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/>
          <w:b/>
          <w:sz w:val="24"/>
          <w:szCs w:val="24"/>
        </w:rPr>
        <w:t xml:space="preserve">Субъект РФ: </w:t>
      </w:r>
      <w:r>
        <w:rPr>
          <w:rFonts w:cs="Times New Roman"/>
          <w:b/>
          <w:sz w:val="24"/>
          <w:szCs w:val="24"/>
          <w:u w:val="single"/>
        </w:rPr>
        <w:t>Пензенская область</w:t>
      </w:r>
      <w:r>
        <w:rPr>
          <w:rFonts w:cs="Times New Roman"/>
          <w:sz w:val="24"/>
          <w:szCs w:val="28"/>
        </w:rPr>
        <w:br/>
      </w:r>
    </w:p>
    <w:tbl>
      <w:tblPr>
        <w:tblStyle w:val="affe"/>
        <w:tblW w:w="8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3"/>
        <w:gridCol w:w="5073"/>
      </w:tblGrid>
      <w:tr>
        <w:trPr>
          <w:trHeight w:val="555" w:hRule="atLeast"/>
        </w:trPr>
        <w:tc>
          <w:tcPr>
            <w:tcW w:w="8216" w:type="dxa"/>
            <w:gridSpan w:val="2"/>
            <w:tcBorders/>
            <w:shd w:color="auto" w:fill="9BDB7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Общая информация</w:t>
            </w:r>
          </w:p>
        </w:tc>
      </w:tr>
      <w:tr>
        <w:trPr/>
        <w:tc>
          <w:tcPr>
            <w:tcW w:w="31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Период проведения</w:t>
            </w:r>
          </w:p>
        </w:tc>
        <w:tc>
          <w:tcPr>
            <w:tcW w:w="5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hd w:fill="FFFFA6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shd w:fill="FFFFA6" w:val="clear"/>
                <w:lang w:val="ru-RU" w:eastAsia="ru-RU" w:bidi="ar-SA"/>
              </w:rPr>
              <w:t>09.02.2026 – 10.02.2026</w:t>
            </w:r>
          </w:p>
        </w:tc>
      </w:tr>
      <w:tr>
        <w:trPr/>
        <w:tc>
          <w:tcPr>
            <w:tcW w:w="31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Место проведения и адрес площадки</w:t>
            </w:r>
          </w:p>
        </w:tc>
        <w:tc>
          <w:tcPr>
            <w:tcW w:w="5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ГАПОУ ПО «Пензенский колледж информационных и промышленных технологий», г. Пенза, ул. Пушкина, д. 137</w:t>
            </w:r>
          </w:p>
        </w:tc>
      </w:tr>
      <w:tr>
        <w:trPr>
          <w:trHeight w:val="480" w:hRule="atLeast"/>
        </w:trPr>
        <w:tc>
          <w:tcPr>
            <w:tcW w:w="31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ФИО Главного эксперта</w:t>
            </w:r>
          </w:p>
        </w:tc>
        <w:tc>
          <w:tcPr>
            <w:tcW w:w="5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Маркова Анна Викторовна</w:t>
            </w:r>
          </w:p>
        </w:tc>
      </w:tr>
      <w:tr>
        <w:trPr>
          <w:trHeight w:val="480" w:hRule="atLeast"/>
        </w:trPr>
        <w:tc>
          <w:tcPr>
            <w:tcW w:w="31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Контакты Главного эксперта</w:t>
            </w:r>
          </w:p>
        </w:tc>
        <w:tc>
          <w:tcPr>
            <w:tcW w:w="5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+7(987)5128445, anyamarkova2010@yandex.ru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/>
          <w:sz w:val="24"/>
          <w:szCs w:val="28"/>
        </w:rPr>
      </w:r>
    </w:p>
    <w:tbl>
      <w:tblPr>
        <w:tblStyle w:val="affe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8617"/>
      </w:tblGrid>
      <w:tr>
        <w:trPr>
          <w:trHeight w:val="515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Д-2  / «09» февраля 2026 г.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09:00 – 09:20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Встреча и регистрация экспертов. Знакомство экспертов. Представление ГЭ и ТАП для всех экспертов. Самопрезентация.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09:20 – 11:50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Инструктаж по ТБ и ОТ, подписание протоколов. Обучение экспертов. Утверждение КЗ и 30% изменений.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11:50 – 12:05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Блокировка схемы оценки в ЦСО. Подписание схемы оценки.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12:05 – 12:35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Распределение ролей и полномочий экспертов. Формирование групп оценки. Заполнение и подписание протоколов.</w:t>
            </w:r>
          </w:p>
        </w:tc>
      </w:tr>
      <w:tr>
        <w:trPr>
          <w:trHeight w:val="510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Д-1  / «10» февраля 2026 г.</w:t>
            </w:r>
          </w:p>
        </w:tc>
      </w:tr>
      <w:tr>
        <w:trPr>
          <w:trHeight w:val="278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09:00 – 09:15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Регистрация участников на площадке. </w:t>
            </w:r>
          </w:p>
        </w:tc>
      </w:tr>
      <w:tr>
        <w:trPr>
          <w:trHeight w:val="152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09:15 – 10:45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Инструктаж по ТБ и ОТ (эксперты), подписание протоколов. Ответы на вопросы. 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10:45 – 11:30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Распечатка ведомостей. Оформление и подписание протоколов. Регистрация конкурсантов на площадке чемпионата. Инструктаж конкурсантов, жеребьевка.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Знакомство с рабочим местом.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11.30 – 12.00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Открытие чемпионата.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12:00 – 16:00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Знакомство с рабочим местом.</w:t>
            </w:r>
          </w:p>
        </w:tc>
      </w:tr>
      <w:tr>
        <w:trPr>
          <w:trHeight w:val="510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Д1  / «11» февраля 20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6 г.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9:00 – 9:15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Регистрация участников и экспертов на площадке. </w:t>
            </w:r>
            <w:bookmarkStart w:id="0" w:name="_GoBack"/>
            <w:bookmarkEnd w:id="0"/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9:15 – 9:30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Ознакомление с конкурсным заданием (сессия 1). 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Установочный брифинг от эксперта-наставника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9:30 – 10:30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задания (Модуль 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сессия 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10:30 – 10:45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Технологический перерыв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10:45 – 11:45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задания (Модуль 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сессия 1,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продолжение)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11:45 – 12:30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12:30 – 12:45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Ознакомление с конкурсным заданием (сессия 2). 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Установочный брифинг от эксперта-наставника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12:45 – 13:45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задания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 сессия 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13:45 – 14:00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Технологический перерыв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14:00 – 15:00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задания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сессия 2,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продолжение)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12:45 – 15:00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Проверка работ участников (Модуль 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сессия 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).</w:t>
            </w:r>
          </w:p>
        </w:tc>
      </w:tr>
      <w:tr>
        <w:trPr>
          <w:trHeight w:val="510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Д2  / «12» февраля 2026 г.</w:t>
            </w:r>
          </w:p>
        </w:tc>
      </w:tr>
      <w:tr>
        <w:trPr>
          <w:trHeight w:val="1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9:00 – 9:15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Регистрация участников и экспертов на площадке. 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9:15 – 9:30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Ознакомление с конкурсным заданием (сессия 3). 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Установочный брифинг от эксперта-наставника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9:30 – 10:30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задания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 сессия 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10:30 – 10:45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Технологический перерыв</w:t>
            </w:r>
          </w:p>
        </w:tc>
      </w:tr>
      <w:tr>
        <w:trPr>
          <w:trHeight w:val="143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10:45 – 11:45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задания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 сессия 3,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продолжение)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11:45 – 12:30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12:30 – 12:45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Ознакомление с конкурсным заданием 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Модуль Б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). 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Установочный брифинг от эксперта-наставника</w:t>
            </w:r>
          </w:p>
        </w:tc>
      </w:tr>
      <w:tr>
        <w:trPr>
          <w:trHeight w:val="188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12:45 – 13:45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задания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</w:tr>
      <w:tr>
        <w:trPr>
          <w:trHeight w:val="188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13:45 – 14:00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Технологический перерыв</w:t>
            </w:r>
          </w:p>
        </w:tc>
      </w:tr>
      <w:tr>
        <w:trPr>
          <w:trHeight w:val="188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14:00 – 15:00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задания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продолжение)</w:t>
            </w:r>
          </w:p>
        </w:tc>
      </w:tr>
      <w:tr>
        <w:trPr>
          <w:trHeight w:val="188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9:45 – 11:45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Проверка работ участников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 сессия 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).</w:t>
            </w:r>
          </w:p>
        </w:tc>
      </w:tr>
      <w:tr>
        <w:trPr>
          <w:trHeight w:val="188" w:hRule="atLeast"/>
        </w:trPr>
        <w:tc>
          <w:tcPr>
            <w:tcW w:w="183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13:15 – 15:15</w:t>
            </w:r>
          </w:p>
        </w:tc>
        <w:tc>
          <w:tcPr>
            <w:tcW w:w="861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Проверка работ участников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 сессия 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).</w:t>
            </w:r>
          </w:p>
        </w:tc>
      </w:tr>
      <w:tr>
        <w:trPr>
          <w:trHeight w:val="510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Д3  / «13» февраля 2026 г.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9:00 – 9:15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Регистрация участников и экспертов на площадке. Ответы на вопросы.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9:15 – 9:30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Ознакомление с конкурсным заданием (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Модуль 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). 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Установочный брифинг от эксперта-наставника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9:30 – 10:30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задания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10:30 – 10:45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Технологический перерыв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10:45 – 11:45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задания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презентация)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11:45 – 12:00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Обсуждение чемпионата с участниками, совместное фото.</w:t>
            </w:r>
          </w:p>
        </w:tc>
      </w:tr>
      <w:tr>
        <w:trPr>
          <w:trHeight w:val="70" w:hRule="atLeast"/>
        </w:trPr>
        <w:tc>
          <w:tcPr>
            <w:tcW w:w="183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12:00 – 13:00</w:t>
            </w:r>
          </w:p>
        </w:tc>
        <w:tc>
          <w:tcPr>
            <w:tcW w:w="86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13:00 – 13:30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Подведение итогов чемпионата. Обратная связь от участников и экспертов, вручение сертификатов за участие в РЧ. Коллективное фото.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09:45 – 11:45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Проверка работ участников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).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13:30 – 16:30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Проверка работ участников (Модуль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).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16:30 – 18:45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Эксперты: проверка, внесение оценок, блокировка оценок, подписание протоколов.</w:t>
            </w:r>
          </w:p>
        </w:tc>
      </w:tr>
      <w:tr>
        <w:trPr>
          <w:trHeight w:val="510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Д+1  / «14» февраля 2026 г.</w:t>
            </w:r>
          </w:p>
        </w:tc>
      </w:tr>
      <w:tr>
        <w:trPr>
          <w:trHeight w:val="70" w:hRule="atLeast"/>
        </w:trPr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09:30 – 13:00</w:t>
            </w:r>
          </w:p>
        </w:tc>
        <w:tc>
          <w:tcPr>
            <w:tcW w:w="86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Демонтаж оборудования.</w:t>
            </w:r>
          </w:p>
        </w:tc>
      </w:tr>
      <w:tr>
        <w:trPr>
          <w:trHeight w:val="70" w:hRule="atLeast"/>
        </w:trPr>
        <w:tc>
          <w:tcPr>
            <w:tcW w:w="1045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18 февраля 2026 г. ТОРЖЕСТВЕННОЕ НАГРАЖДЕНИЕ ПОБЕДИТЕЛЕЙ И ПРИЗЕРОВ ЧЕМПИОНАТА</w:t>
            </w:r>
          </w:p>
        </w:tc>
      </w:tr>
      <w:tr>
        <w:trPr>
          <w:trHeight w:val="70" w:hRule="atLeast"/>
        </w:trPr>
        <w:tc>
          <w:tcPr>
            <w:tcW w:w="1045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Окончательное время ухода с конкурсной площадки зависит от четкой и слаженной работы всех экспертов!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/>
          <w:sz w:val="24"/>
          <w:szCs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20" w:right="720" w:gutter="0" w:header="624" w:top="720" w:footer="170" w:bottom="720"/>
      <w:pgNumType w:start="0" w:fmt="decimal"/>
      <w:formProt w:val="false"/>
      <w:titlePg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144" w:type="dxa"/>
        <w:left w:w="115" w:type="dxa"/>
        <w:bottom w:w="144" w:type="dxa"/>
        <w:right w:w="115" w:type="dxa"/>
      </w:tblCellMar>
      <w:tblLook w:firstRow="1" w:noVBand="1" w:lastRow="0" w:firstColumn="1" w:lastColumn="0" w:noHBand="0" w:val="04a0"/>
    </w:tblPr>
    <w:tblGrid>
      <w:gridCol w:w="6463"/>
      <w:gridCol w:w="4002"/>
    </w:tblGrid>
    <w:tr>
      <w:trPr/>
      <w:tc>
        <w:tcPr>
          <w:tcW w:w="6463" w:type="dxa"/>
          <w:tcBorders/>
          <w:shd w:color="auto" w:fill="auto" w:val="clear"/>
          <w:vAlign w:val="center"/>
        </w:tcPr>
        <w:p>
          <w:pPr>
            <w:pStyle w:val="Footer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cs="Times New Roman"/>
              <w:caps/>
              <w:sz w:val="18"/>
              <w:szCs w:val="18"/>
            </w:rPr>
          </w:r>
        </w:p>
      </w:tc>
      <w:tc>
        <w:tcPr>
          <w:tcW w:w="4002" w:type="dxa"/>
          <w:tcBorders/>
          <w:shd w:color="auto" w:fill="auto" w:val="clear"/>
          <w:vAlign w:val="center"/>
        </w:tcPr>
        <w:p>
          <w:pPr>
            <w:pStyle w:val="Footer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cs="Times New Roman"/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  <w:rFonts w:cs="Times New Roman"/>
            </w:rPr>
            <w:instrText xml:space="preserve"> PAGE </w:instrText>
          </w:r>
          <w:r>
            <w:rPr>
              <w:caps/>
              <w:sz w:val="18"/>
              <w:szCs w:val="18"/>
              <w:rFonts w:cs="Times New Roman"/>
            </w:rPr>
            <w:fldChar w:fldCharType="separate"/>
          </w:r>
          <w:r>
            <w:rPr>
              <w:caps/>
              <w:sz w:val="18"/>
              <w:szCs w:val="18"/>
              <w:rFonts w:cs="Times New Roman"/>
            </w:rPr>
            <w:t>1</w:t>
          </w:r>
          <w:r>
            <w:rPr>
              <w:caps/>
              <w:sz w:val="18"/>
              <w:szCs w:val="18"/>
              <w:rFonts w:cs="Times New Roman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355"/>
        <w:tab w:val="center" w:pos="4677" w:leader="none"/>
        <w:tab w:val="right" w:pos="10631" w:leader="none"/>
      </w:tabs>
      <w:rPr>
        <w:lang w:val="en-US"/>
      </w:rPr>
    </w:pPr>
    <w:r>
      <w:rPr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de39d8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de39d8"/>
    <w:pPr>
      <w:keepNext w:val="true"/>
      <w:spacing w:lineRule="auto" w:line="360" w:before="240" w:after="120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Heading2">
    <w:name w:val="heading 2"/>
    <w:basedOn w:val="Normal"/>
    <w:next w:val="Normal"/>
    <w:link w:val="2"/>
    <w:qFormat/>
    <w:rsid w:val="00de39d8"/>
    <w:pPr>
      <w:keepNext w:val="true"/>
      <w:spacing w:lineRule="auto" w:line="360" w:before="240" w:after="120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Heading3">
    <w:name w:val="heading 3"/>
    <w:basedOn w:val="Normal"/>
    <w:next w:val="Normal"/>
    <w:link w:val="3"/>
    <w:qFormat/>
    <w:rsid w:val="00de39d8"/>
    <w:pPr>
      <w:keepNext w:val="true"/>
      <w:spacing w:lineRule="auto" w:line="360" w:before="120" w:after="0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Heading4">
    <w:name w:val="heading 4"/>
    <w:basedOn w:val="Normal"/>
    <w:next w:val="Normal"/>
    <w:link w:val="4"/>
    <w:qFormat/>
    <w:rsid w:val="00de39d8"/>
    <w:pPr>
      <w:keepNext w:val="true"/>
      <w:widowControl w:val="false"/>
      <w:snapToGrid w:val="false"/>
      <w:spacing w:lineRule="auto" w:line="360" w:before="0" w:after="0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Heading5">
    <w:name w:val="heading 5"/>
    <w:basedOn w:val="Normal"/>
    <w:next w:val="Normal"/>
    <w:link w:val="5"/>
    <w:qFormat/>
    <w:rsid w:val="00de39d8"/>
    <w:pPr>
      <w:keepNext w:val="true"/>
      <w:widowControl w:val="false"/>
      <w:snapToGrid w:val="false"/>
      <w:spacing w:lineRule="auto" w:line="360" w:before="0" w:after="0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Heading6">
    <w:name w:val="heading 6"/>
    <w:basedOn w:val="Normal"/>
    <w:next w:val="Normal"/>
    <w:link w:val="6"/>
    <w:qFormat/>
    <w:rsid w:val="00de39d8"/>
    <w:pPr>
      <w:keepNext w:val="true"/>
      <w:widowControl w:val="false"/>
      <w:snapToGrid w:val="false"/>
      <w:spacing w:lineRule="auto" w:line="360" w:before="0" w:after="58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Heading7">
    <w:name w:val="heading 7"/>
    <w:basedOn w:val="Normal"/>
    <w:next w:val="Normal"/>
    <w:link w:val="7"/>
    <w:qFormat/>
    <w:rsid w:val="00de39d8"/>
    <w:pPr>
      <w:keepNext w:val="true"/>
      <w:widowControl w:val="false"/>
      <w:snapToGrid w:val="false"/>
      <w:spacing w:lineRule="auto" w:line="360" w:before="0" w:after="0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Heading8">
    <w:name w:val="heading 8"/>
    <w:basedOn w:val="Normal"/>
    <w:next w:val="Normal"/>
    <w:link w:val="8"/>
    <w:qFormat/>
    <w:rsid w:val="00de39d8"/>
    <w:pPr>
      <w:keepNext w:val="true"/>
      <w:widowControl w:val="false"/>
      <w:snapToGrid w:val="false"/>
      <w:spacing w:lineRule="auto" w:line="360" w:before="0" w:after="0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Heading9">
    <w:name w:val="heading 9"/>
    <w:basedOn w:val="Normal"/>
    <w:next w:val="Normal"/>
    <w:link w:val="9"/>
    <w:qFormat/>
    <w:rsid w:val="00de39d8"/>
    <w:pPr>
      <w:keepNext w:val="true"/>
      <w:widowControl w:val="false"/>
      <w:spacing w:lineRule="auto" w:line="360" w:before="0" w:after="0"/>
      <w:ind w:firstLine="360" w:left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uiPriority w:val="99"/>
    <w:qFormat/>
    <w:rsid w:val="00970f49"/>
    <w:rPr/>
  </w:style>
  <w:style w:type="character" w:styleId="Style6" w:customStyle="1">
    <w:name w:val="Нижний колонтитул Знак"/>
    <w:basedOn w:val="DefaultParagraphFont"/>
    <w:uiPriority w:val="99"/>
    <w:qFormat/>
    <w:rsid w:val="00970f49"/>
    <w:rPr/>
  </w:style>
  <w:style w:type="character" w:styleId="Style7" w:customStyle="1">
    <w:name w:val="Без интервала Знак"/>
    <w:basedOn w:val="DefaultParagraphFont"/>
    <w:link w:val="NoSpacing"/>
    <w:uiPriority w:val="1"/>
    <w:qFormat/>
    <w:rsid w:val="00b45aa4"/>
    <w:rPr>
      <w:rFonts w:eastAsia=""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832ebb"/>
    <w:rPr>
      <w:color w:val="808080"/>
    </w:rPr>
  </w:style>
  <w:style w:type="character" w:styleId="Style8" w:customStyle="1">
    <w:name w:val="Текст выноски Знак"/>
    <w:basedOn w:val="DefaultParagraphFont"/>
    <w:link w:val="BalloonText"/>
    <w:qFormat/>
    <w:rsid w:val="00de39d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e39d8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2" w:customStyle="1">
    <w:name w:val="Заголовок 2 Знак"/>
    <w:basedOn w:val="DefaultParagraphFont"/>
    <w:qFormat/>
    <w:rsid w:val="00de39d8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3" w:customStyle="1">
    <w:name w:val="Заголовок 3 Знак"/>
    <w:basedOn w:val="DefaultParagraphFont"/>
    <w:qFormat/>
    <w:rsid w:val="00de39d8"/>
    <w:rPr>
      <w:rFonts w:ascii="Arial" w:hAnsi="Arial" w:eastAsia="Times New Roman" w:cs="Arial"/>
      <w:b/>
      <w:bCs/>
      <w:szCs w:val="26"/>
      <w:lang w:val="en-GB"/>
    </w:rPr>
  </w:style>
  <w:style w:type="character" w:styleId="4" w:customStyle="1">
    <w:name w:val="Заголовок 4 Знак"/>
    <w:basedOn w:val="DefaultParagraphFont"/>
    <w:qFormat/>
    <w:rsid w:val="00de39d8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5" w:customStyle="1">
    <w:name w:val="Заголовок 5 Знак"/>
    <w:basedOn w:val="DefaultParagraphFont"/>
    <w:qFormat/>
    <w:rsid w:val="00de39d8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6" w:customStyle="1">
    <w:name w:val="Заголовок 6 Знак"/>
    <w:basedOn w:val="DefaultParagraphFont"/>
    <w:qFormat/>
    <w:rsid w:val="00de39d8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" w:customStyle="1">
    <w:name w:val="Заголовок 7 Знак"/>
    <w:basedOn w:val="DefaultParagraphFont"/>
    <w:qFormat/>
    <w:rsid w:val="00de39d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8" w:customStyle="1">
    <w:name w:val="Заголовок 8 Знак"/>
    <w:basedOn w:val="DefaultParagraphFont"/>
    <w:qFormat/>
    <w:rsid w:val="00de39d8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" w:customStyle="1">
    <w:name w:val="Заголовок 9 Знак"/>
    <w:basedOn w:val="DefaultParagraphFont"/>
    <w:qFormat/>
    <w:rsid w:val="00de39d8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Hyperlink" w:customStyle="1">
    <w:name w:val="Hyperlink"/>
    <w:qFormat/>
    <w:rsid w:val="00de39d8"/>
    <w:rPr>
      <w:color w:val="0000FF"/>
      <w:u w:val="single"/>
      <w:lang w:val="ru-RU" w:eastAsia="ru-RU" w:bidi="ru-RU"/>
    </w:rPr>
  </w:style>
  <w:style w:type="character" w:styleId="PageNumber">
    <w:name w:val="page number"/>
    <w:rsid w:val="00de39d8"/>
    <w:rPr>
      <w:rFonts w:ascii="Arial" w:hAnsi="Arial"/>
      <w:sz w:val="16"/>
    </w:rPr>
  </w:style>
  <w:style w:type="character" w:styleId="Style9" w:customStyle="1">
    <w:name w:val="Основной текст Знак"/>
    <w:basedOn w:val="DefaultParagraphFont"/>
    <w:semiHidden/>
    <w:qFormat/>
    <w:rsid w:val="00de39d8"/>
    <w:rPr>
      <w:rFonts w:ascii="Arial" w:hAnsi="Arial" w:eastAsia="Times New Roman" w:cs="Times New Roman"/>
      <w:sz w:val="24"/>
      <w:szCs w:val="20"/>
      <w:lang w:val="en-AU"/>
    </w:rPr>
  </w:style>
  <w:style w:type="character" w:styleId="21" w:customStyle="1">
    <w:name w:val="Основной текст с отступом 2 Знак"/>
    <w:basedOn w:val="DefaultParagraphFont"/>
    <w:link w:val="BodyTextIndent2"/>
    <w:semiHidden/>
    <w:qFormat/>
    <w:rsid w:val="00de39d8"/>
    <w:rPr>
      <w:rFonts w:ascii="Arial" w:hAnsi="Arial" w:eastAsia="Times New Roman" w:cs="Times New Roman"/>
      <w:sz w:val="24"/>
      <w:szCs w:val="20"/>
      <w:lang w:val="en-US"/>
    </w:rPr>
  </w:style>
  <w:style w:type="character" w:styleId="22" w:customStyle="1">
    <w:name w:val="Основной текст 2 Знак"/>
    <w:basedOn w:val="DefaultParagraphFont"/>
    <w:link w:val="BodyText2"/>
    <w:semiHidden/>
    <w:qFormat/>
    <w:rsid w:val="00de39d8"/>
    <w:rPr>
      <w:rFonts w:ascii="Arial" w:hAnsi="Arial" w:eastAsia="Times New Roman" w:cs="Times New Roman"/>
      <w:spacing w:val="-3"/>
      <w:szCs w:val="20"/>
      <w:lang w:val="en-US"/>
    </w:rPr>
  </w:style>
  <w:style w:type="character" w:styleId="Docsubtitle1Char" w:customStyle="1">
    <w:name w:val="Doc subtitle1 Char"/>
    <w:link w:val="Docsubtitle1"/>
    <w:qFormat/>
    <w:locked/>
    <w:rsid w:val="00de39d8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Style10" w:customStyle="1">
    <w:name w:val="Текст сноски Знак"/>
    <w:basedOn w:val="DefaultParagraphFont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user" w:customStyle="1">
    <w:name w:val="Символ сноски (user)"/>
    <w:qFormat/>
    <w:rsid w:val="00de39d8"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sid w:val="00de39d8"/>
    <w:rPr>
      <w:color w:val="800080"/>
      <w:u w:val="single"/>
    </w:rPr>
  </w:style>
  <w:style w:type="character" w:styleId="Style12" w:customStyle="1">
    <w:name w:val="цвет в таблице"/>
    <w:qFormat/>
    <w:rsid w:val="00de39d8"/>
    <w:rPr>
      <w:color w:val="2C8DE6"/>
    </w:rPr>
  </w:style>
  <w:style w:type="character" w:styleId="-1" w:customStyle="1">
    <w:name w:val="!Заголовок-1 Знак"/>
    <w:link w:val="-11"/>
    <w:qFormat/>
    <w:rsid w:val="00de39d8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character" w:styleId="-2" w:customStyle="1">
    <w:name w:val="!заголовок-2 Знак"/>
    <w:link w:val="-21"/>
    <w:qFormat/>
    <w:rsid w:val="00de39d8"/>
    <w:rPr>
      <w:rFonts w:ascii="Arial" w:hAnsi="Arial" w:eastAsia="Times New Roman" w:cs="Times New Roman"/>
      <w:b/>
      <w:sz w:val="28"/>
      <w:szCs w:val="24"/>
    </w:rPr>
  </w:style>
  <w:style w:type="character" w:styleId="Style13" w:customStyle="1">
    <w:name w:val="!Текст Знак"/>
    <w:link w:val="Style24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Style14" w:customStyle="1">
    <w:name w:val="выделение цвет Знак"/>
    <w:link w:val="Style23"/>
    <w:qFormat/>
    <w:rsid w:val="00de39d8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15" w:customStyle="1">
    <w:name w:val="!Синий заголовок текста Знак"/>
    <w:link w:val="Style25"/>
    <w:qFormat/>
    <w:rsid w:val="00de39d8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16" w:customStyle="1">
    <w:name w:val="!Список с точками Знак"/>
    <w:link w:val="Style26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CommentReference">
    <w:name w:val="annotation reference"/>
    <w:basedOn w:val="DefaultParagraphFont"/>
    <w:semiHidden/>
    <w:unhideWhenUsed/>
    <w:qFormat/>
    <w:rsid w:val="00de39d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semiHidden/>
    <w:qFormat/>
    <w:rsid w:val="00de39d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semiHidden/>
    <w:qFormat/>
    <w:rsid w:val="00de39d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Основной текст (14)_"/>
    <w:basedOn w:val="DefaultParagraphFont"/>
    <w:link w:val="143"/>
    <w:qFormat/>
    <w:rsid w:val="00e857d6"/>
    <w:rPr>
      <w:rFonts w:ascii="Segoe UI" w:hAnsi="Segoe UI" w:eastAsia="Segoe UI" w:cs="Segoe UI"/>
      <w:sz w:val="19"/>
      <w:szCs w:val="19"/>
      <w:shd w:fill="FFFFFF" w:val="clear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1e1df9"/>
    <w:rPr>
      <w:color w:val="605E5C"/>
      <w:shd w:fill="E1DFDD" w:val="clear"/>
    </w:rPr>
  </w:style>
  <w:style w:type="character" w:styleId="23" w:customStyle="1">
    <w:name w:val="Неразрешенное упоминание2"/>
    <w:basedOn w:val="DefaultParagraphFont"/>
    <w:uiPriority w:val="99"/>
    <w:semiHidden/>
    <w:unhideWhenUsed/>
    <w:qFormat/>
    <w:rsid w:val="00f35f4f"/>
    <w:rPr>
      <w:color w:val="605E5C"/>
      <w:shd w:fill="E1DFDD" w:val="clear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9"/>
    <w:semiHidden/>
    <w:rsid w:val="00de39d8"/>
    <w:pPr>
      <w:widowControl w:val="false"/>
      <w:snapToGrid w:val="false"/>
      <w:spacing w:lineRule="auto" w:line="360" w:before="0" w:after="0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rsid w:val="00de39d8"/>
    <w:pPr>
      <w:widowControl w:val="false"/>
      <w:spacing w:lineRule="auto" w:line="360" w:before="240" w:after="0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user1"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rsid w:val="00970f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rsid w:val="00970f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link w:val="Style7"/>
    <w:uiPriority w:val="1"/>
    <w:qFormat/>
    <w:rsid w:val="00b45aa4"/>
    <w:pPr>
      <w:widowControl/>
      <w:suppressAutoHyphens w:val="true"/>
      <w:bidi w:val="0"/>
      <w:spacing w:before="0" w:after="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Style8"/>
    <w:unhideWhenUsed/>
    <w:qFormat/>
    <w:rsid w:val="00de39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e04fdf"/>
    <w:pPr>
      <w:tabs>
        <w:tab w:val="clear" w:pos="709"/>
        <w:tab w:val="right" w:pos="9825" w:leader="dot"/>
      </w:tabs>
      <w:spacing w:lineRule="auto" w:line="360" w:before="0" w:after="0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numberedlist" w:customStyle="1">
    <w:name w:val="numbered list"/>
    <w:basedOn w:val="bullet"/>
    <w:qFormat/>
    <w:rsid w:val="00de39d8"/>
    <w:pPr/>
    <w:rPr/>
  </w:style>
  <w:style w:type="paragraph" w:styleId="bullet" w:customStyle="1">
    <w:name w:val="bullet"/>
    <w:basedOn w:val="Normal"/>
    <w:qFormat/>
    <w:rsid w:val="00de39d8"/>
    <w:pPr>
      <w:tabs>
        <w:tab w:val="clear" w:pos="709"/>
        <w:tab w:val="left" w:pos="360" w:leader="none"/>
      </w:tabs>
      <w:spacing w:lineRule="auto" w:line="360" w:before="0" w:after="0"/>
      <w:ind w:hanging="360" w:left="360"/>
    </w:pPr>
    <w:rPr>
      <w:rFonts w:ascii="Arial" w:hAnsi="Arial" w:eastAsia="Times New Roman" w:cs="Times New Roman"/>
      <w:szCs w:val="24"/>
      <w:lang w:val="en-GB"/>
    </w:rPr>
  </w:style>
  <w:style w:type="paragraph" w:styleId="Docsubtitle1" w:customStyle="1">
    <w:name w:val="Doc subtitle1"/>
    <w:basedOn w:val="Normal"/>
    <w:link w:val="Docsubtitle1Char"/>
    <w:qFormat/>
    <w:rsid w:val="00de39d8"/>
    <w:pPr>
      <w:spacing w:lineRule="auto" w:line="360" w:before="0" w:after="0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Docsubtitle2" w:customStyle="1">
    <w:name w:val="Doc subtitle2"/>
    <w:basedOn w:val="Normal"/>
    <w:qFormat/>
    <w:rsid w:val="00de39d8"/>
    <w:pPr>
      <w:spacing w:lineRule="auto" w:line="360" w:before="0" w:after="0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Doctitle" w:customStyle="1">
    <w:name w:val="Doc title"/>
    <w:basedOn w:val="Normal"/>
    <w:qFormat/>
    <w:rsid w:val="00de39d8"/>
    <w:pPr>
      <w:spacing w:lineRule="auto" w:line="360" w:before="0" w:after="0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BodyTextIndent2">
    <w:name w:val="Body Text Indent 2"/>
    <w:basedOn w:val="Normal"/>
    <w:link w:val="21"/>
    <w:semiHidden/>
    <w:qFormat/>
    <w:rsid w:val="00de39d8"/>
    <w:pPr>
      <w:spacing w:lineRule="auto" w:line="360" w:before="0" w:after="0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22"/>
    <w:semiHidden/>
    <w:qFormat/>
    <w:rsid w:val="00de39d8"/>
    <w:pPr>
      <w:widowControl w:val="false"/>
      <w:snapToGrid w:val="false"/>
      <w:spacing w:lineRule="auto" w:line="360" w:before="0" w:after="0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12" w:customStyle="1">
    <w:name w:val="Абзац списка1"/>
    <w:basedOn w:val="Normal"/>
    <w:qFormat/>
    <w:rsid w:val="00de39d8"/>
    <w:pPr>
      <w:spacing w:lineRule="auto" w:line="360" w:before="0" w:after="0"/>
      <w:ind w:left="720"/>
    </w:pPr>
    <w:rPr>
      <w:rFonts w:ascii="Arial" w:hAnsi="Arial" w:eastAsia="Times New Roman" w:cs="Times New Roman"/>
      <w:szCs w:val="24"/>
      <w:lang w:val="en-GB"/>
    </w:rPr>
  </w:style>
  <w:style w:type="paragraph" w:styleId="FootnoteText">
    <w:name w:val="footnote text"/>
    <w:basedOn w:val="Normal"/>
    <w:link w:val="Style10"/>
    <w:rsid w:val="00de39d8"/>
    <w:pPr>
      <w:spacing w:lineRule="auto" w:line="360" w:before="0" w:after="0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Style22" w:customStyle="1">
    <w:name w:val="цветной текст"/>
    <w:basedOn w:val="Normal"/>
    <w:qFormat/>
    <w:rsid w:val="00de39d8"/>
    <w:pPr>
      <w:numPr>
        <w:ilvl w:val="0"/>
        <w:numId w:val="2"/>
      </w:numPr>
      <w:spacing w:lineRule="auto" w:line="360" w:before="0" w:after="0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538552DCBB0F4C4BB087ED922D6A6322" w:customStyle="1">
    <w:name w:val="538552DCBB0F4C4BB087ED922D6A6322"/>
    <w:qFormat/>
    <w:rsid w:val="00de39d8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Style23" w:customStyle="1">
    <w:name w:val="выделение цвет"/>
    <w:basedOn w:val="Normal"/>
    <w:link w:val="Style14"/>
    <w:qFormat/>
    <w:rsid w:val="00de39d8"/>
    <w:pPr>
      <w:spacing w:lineRule="auto" w:line="360" w:before="0" w:after="0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39d8"/>
    <w:pPr>
      <w:keepLines/>
      <w:spacing w:lineRule="auto" w:line="276" w:before="480" w:after="0"/>
      <w:outlineLvl w:val="9"/>
    </w:pPr>
    <w:rPr>
      <w:rFonts w:ascii="Cambria" w:hAnsi="Cambria"/>
      <w:caps w:val="false"/>
      <w:smallCaps w:val="false"/>
      <w:color w:val="365F91"/>
      <w:sz w:val="28"/>
      <w:szCs w:val="28"/>
      <w:lang w:val="ru-RU" w:eastAsia="ru-RU"/>
    </w:rPr>
  </w:style>
  <w:style w:type="paragraph" w:styleId="TOC2">
    <w:name w:val="toc 2"/>
    <w:basedOn w:val="Normal"/>
    <w:next w:val="Normal"/>
    <w:autoRedefine/>
    <w:uiPriority w:val="39"/>
    <w:qFormat/>
    <w:rsid w:val="00976338"/>
    <w:pPr>
      <w:tabs>
        <w:tab w:val="clear" w:pos="709"/>
        <w:tab w:val="left" w:pos="142" w:leader="none"/>
        <w:tab w:val="right" w:pos="9639" w:leader="dot"/>
      </w:tabs>
      <w:spacing w:lineRule="auto" w:line="240" w:before="0" w:after="0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e39d8"/>
    <w:pPr>
      <w:spacing w:lineRule="auto" w:line="276" w:before="0" w:after="100"/>
      <w:ind w:left="440"/>
    </w:pPr>
    <w:rPr>
      <w:rFonts w:ascii="Calibri" w:hAnsi="Calibri" w:eastAsia="Times New Roman" w:cs="Times New Roman"/>
      <w:lang w:eastAsia="ru-RU"/>
    </w:rPr>
  </w:style>
  <w:style w:type="paragraph" w:styleId="-11" w:customStyle="1">
    <w:name w:val="!Заголовок-1"/>
    <w:basedOn w:val="Heading1"/>
    <w:link w:val="-1"/>
    <w:qFormat/>
    <w:rsid w:val="00de39d8"/>
    <w:pPr/>
    <w:rPr>
      <w:lang w:val="ru-RU"/>
    </w:rPr>
  </w:style>
  <w:style w:type="paragraph" w:styleId="-21" w:customStyle="1">
    <w:name w:val="!заголовок-2"/>
    <w:basedOn w:val="Heading2"/>
    <w:link w:val="-2"/>
    <w:qFormat/>
    <w:rsid w:val="00de39d8"/>
    <w:pPr/>
    <w:rPr>
      <w:lang w:val="ru-RU"/>
    </w:rPr>
  </w:style>
  <w:style w:type="paragraph" w:styleId="Style24" w:customStyle="1">
    <w:name w:val="!Текст"/>
    <w:basedOn w:val="Normal"/>
    <w:link w:val="Style13"/>
    <w:qFormat/>
    <w:rsid w:val="00de39d8"/>
    <w:pPr>
      <w:spacing w:lineRule="auto" w:line="360" w:before="0" w:after="0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Style25" w:customStyle="1">
    <w:name w:val="!Синий заголовок текста"/>
    <w:basedOn w:val="Style23"/>
    <w:link w:val="Style15"/>
    <w:qFormat/>
    <w:rsid w:val="00de39d8"/>
    <w:pPr/>
    <w:rPr/>
  </w:style>
  <w:style w:type="paragraph" w:styleId="Style26" w:customStyle="1">
    <w:name w:val="!Список с точками"/>
    <w:basedOn w:val="Normal"/>
    <w:link w:val="Style16"/>
    <w:qFormat/>
    <w:rsid w:val="00de39d8"/>
    <w:pPr>
      <w:numPr>
        <w:ilvl w:val="0"/>
        <w:numId w:val="1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e39d8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CommentText">
    <w:name w:val="annotation text"/>
    <w:basedOn w:val="Normal"/>
    <w:link w:val="Style17"/>
    <w:semiHidden/>
    <w:unhideWhenUsed/>
    <w:rsid w:val="00de39d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18"/>
    <w:semiHidden/>
    <w:unhideWhenUsed/>
    <w:qFormat/>
    <w:rsid w:val="00de39d8"/>
    <w:pPr/>
    <w:rPr>
      <w:b/>
      <w:bCs/>
    </w:rPr>
  </w:style>
  <w:style w:type="paragraph" w:styleId="ListaBlack" w:customStyle="1">
    <w:name w:val="Lista Black"/>
    <w:basedOn w:val="BodyText"/>
    <w:uiPriority w:val="1"/>
    <w:qFormat/>
    <w:rsid w:val="00de39d8"/>
    <w:pPr>
      <w:keepNext w:val="true"/>
      <w:numPr>
        <w:ilvl w:val="0"/>
        <w:numId w:val="3"/>
      </w:numPr>
      <w:snapToGrid w:val="true"/>
      <w:spacing w:lineRule="auto" w:line="240" w:before="0" w:after="120"/>
      <w:jc w:val="left"/>
    </w:pPr>
    <w:rPr>
      <w:rFonts w:ascii="Calibri" w:hAnsi="Calibri" w:eastAsia="FrutigerLTStd-Light" w:cs="" w:cstheme="minorBidi"/>
      <w:sz w:val="20"/>
      <w:lang w:val="en-US"/>
    </w:rPr>
  </w:style>
  <w:style w:type="paragraph" w:styleId="143" w:customStyle="1">
    <w:name w:val="Основной текст (14)_3"/>
    <w:basedOn w:val="Normal"/>
    <w:link w:val="14"/>
    <w:qFormat/>
    <w:rsid w:val="00e857d6"/>
    <w:pPr>
      <w:widowControl w:val="false"/>
      <w:shd w:val="clear" w:color="auto" w:fill="FFFFFF"/>
      <w:spacing w:lineRule="exact" w:line="264" w:before="0" w:after="0"/>
      <w:ind w:hanging="600"/>
    </w:pPr>
    <w:rPr>
      <w:rFonts w:ascii="Segoe UI" w:hAnsi="Segoe UI" w:eastAsia="Segoe UI" w:cs="Segoe UI"/>
      <w:sz w:val="19"/>
      <w:szCs w:val="19"/>
    </w:rPr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numbering" w:styleId="Style27" w:default="1">
    <w:name w:val="Без списка"/>
    <w:uiPriority w:val="99"/>
    <w:semiHidden/>
    <w:unhideWhenUsed/>
    <w:qFormat/>
  </w:style>
  <w:style w:type="numbering" w:styleId="user5" w:customStyle="1">
    <w:name w:val="Без списка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3"/>
    <w:rsid w:val="00de39d8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8BF9-F986-49AB-A2FE-5CC4B8F6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LibreOffice/25.2.7.2$Windows_X86_64 LibreOffice_project/5cbfd1ab6520636bb5f7b99185aa69bd7456825d</Application>
  <AppVersion>15.0000</AppVersion>
  <Pages>2</Pages>
  <Words>499</Words>
  <Characters>3313</Characters>
  <CharactersWithSpaces>3760</CharactersWithSpaces>
  <Paragraphs>112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2026-01-15T10:21:00Z</dcterms:created>
  <dc:creator>Copyright ©«Ворлдскиллс Россия» (Экспедирование грузов)</dc:creator>
  <dc:description/>
  <dc:language>ru-RU</dc:language>
  <cp:lastModifiedBy/>
  <dcterms:modified xsi:type="dcterms:W3CDTF">2026-01-27T19:43:07Z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